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69" w:rsidRDefault="00C95217">
      <w:r>
        <w:t xml:space="preserve">                                                                                                                       </w:t>
      </w:r>
    </w:p>
    <w:p w:rsidR="00156269" w:rsidRDefault="00C95217">
      <w:r>
        <w:t xml:space="preserve">         </w:t>
      </w:r>
      <w:r>
        <w:rPr>
          <w:sz w:val="28"/>
          <w:szCs w:val="28"/>
        </w:rPr>
        <w:t>ЗЕМСКОЕ СОБРАНИЕ НАГОРЬЕВСКОГО СЕЛЬСКОГО ПОСЕЛЕНИЯ</w:t>
      </w:r>
    </w:p>
    <w:p w:rsidR="00156269" w:rsidRDefault="00C9521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«РОВЕНЬСКИЙ РАЙОН»</w:t>
      </w:r>
    </w:p>
    <w:p w:rsidR="00156269" w:rsidRDefault="00C9521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156269" w:rsidRDefault="00C95217">
      <w:pPr>
        <w:jc w:val="center"/>
      </w:pPr>
      <w:r>
        <w:rPr>
          <w:sz w:val="28"/>
          <w:szCs w:val="28"/>
        </w:rPr>
        <w:t>Село Нагорье</w:t>
      </w:r>
    </w:p>
    <w:p w:rsidR="00156269" w:rsidRDefault="00156269">
      <w:pPr>
        <w:jc w:val="center"/>
        <w:rPr>
          <w:b/>
          <w:sz w:val="28"/>
          <w:szCs w:val="28"/>
        </w:rPr>
      </w:pPr>
    </w:p>
    <w:p w:rsidR="00156269" w:rsidRDefault="00C95217">
      <w:pPr>
        <w:jc w:val="center"/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</w:t>
      </w:r>
    </w:p>
    <w:p w:rsidR="00156269" w:rsidRDefault="00C95217">
      <w:pPr>
        <w:pStyle w:val="11"/>
        <w:jc w:val="left"/>
      </w:pPr>
      <w:r>
        <w:rPr>
          <w:szCs w:val="28"/>
        </w:rPr>
        <w:t>21 мая 2024 г.                                                                                                  № 29</w:t>
      </w:r>
    </w:p>
    <w:p w:rsidR="00156269" w:rsidRDefault="00C95217">
      <w:pPr>
        <w:pStyle w:val="11"/>
        <w:jc w:val="left"/>
      </w:pPr>
      <w:r>
        <w:rPr>
          <w:szCs w:val="28"/>
        </w:rPr>
        <w:t xml:space="preserve">                      </w:t>
      </w:r>
    </w:p>
    <w:p w:rsidR="00156269" w:rsidRDefault="00156269">
      <w:pPr>
        <w:pStyle w:val="11"/>
        <w:jc w:val="left"/>
        <w:rPr>
          <w:sz w:val="20"/>
          <w:szCs w:val="28"/>
        </w:rPr>
      </w:pPr>
    </w:p>
    <w:p w:rsidR="00156269" w:rsidRDefault="00156269">
      <w:pPr>
        <w:pStyle w:val="ConsPlusTitle"/>
        <w:jc w:val="both"/>
        <w:rPr>
          <w:sz w:val="20"/>
        </w:rPr>
      </w:pPr>
    </w:p>
    <w:p w:rsidR="00156269" w:rsidRPr="00C95217" w:rsidRDefault="00C95217" w:rsidP="00C95217">
      <w:pPr>
        <w:pStyle w:val="ConsPlusTitle0"/>
        <w:jc w:val="center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</w:t>
      </w:r>
      <w:r w:rsidRPr="00C952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утверждении</w:t>
      </w:r>
      <w:r w:rsidRPr="00C952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</w:t>
      </w:r>
      <w:r w:rsidRPr="00C952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ведения</w:t>
      </w:r>
      <w:r w:rsidRPr="00C952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реестра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сельского  поселения 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район» Белгородской области</w:t>
      </w:r>
    </w:p>
    <w:p w:rsidR="00156269" w:rsidRDefault="00156269">
      <w:pPr>
        <w:ind w:firstLine="540"/>
        <w:jc w:val="both"/>
        <w:rPr>
          <w:sz w:val="28"/>
          <w:szCs w:val="28"/>
        </w:rPr>
      </w:pPr>
    </w:p>
    <w:p w:rsidR="00156269" w:rsidRDefault="00156269">
      <w:pPr>
        <w:ind w:firstLine="540"/>
        <w:jc w:val="both"/>
        <w:rPr>
          <w:sz w:val="28"/>
          <w:szCs w:val="28"/>
        </w:rPr>
      </w:pPr>
    </w:p>
    <w:p w:rsidR="00156269" w:rsidRDefault="00C95217">
      <w:pPr>
        <w:ind w:firstLine="709"/>
        <w:jc w:val="both"/>
      </w:pPr>
      <w:proofErr w:type="gramStart"/>
      <w:r>
        <w:rPr>
          <w:rFonts w:eastAsia="Times New Roman" w:cs="Times New Roman"/>
          <w:sz w:val="28"/>
          <w:szCs w:val="28"/>
        </w:rPr>
        <w:t xml:space="preserve">В соответствии с </w:t>
      </w:r>
      <w:hyperlink r:id="rId6" w:tgtFrame="https://login.consultant.ru/link/?req=doc&amp;base=LAW&amp;n=472832&amp;date=02.05.2024&amp;dst=192&amp;field=134">
        <w:r w:rsidRPr="00D60E10">
          <w:rPr>
            <w:rFonts w:eastAsia="Times New Roman" w:cs="Times New Roman"/>
            <w:color w:val="000000"/>
            <w:sz w:val="28"/>
            <w:szCs w:val="28"/>
          </w:rPr>
          <w:t>частью 5 статьи 51</w:t>
        </w:r>
      </w:hyperlink>
      <w:r>
        <w:rPr>
          <w:rFonts w:eastAsia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имущества», </w:t>
      </w:r>
      <w:hyperlink r:id="rId7" w:tgtFrame="https://login.consultant.ru/link/?req=doc&amp;base=RLAW404&amp;n=70197&amp;date=02.05.2024">
        <w:r w:rsidRPr="00D60E10">
          <w:rPr>
            <w:rFonts w:eastAsia="Times New Roman" w:cs="Times New Roman"/>
            <w:color w:val="000000"/>
            <w:sz w:val="28"/>
            <w:szCs w:val="28"/>
          </w:rPr>
          <w:t>решением</w:t>
        </w:r>
      </w:hyperlink>
      <w:r>
        <w:rPr>
          <w:rFonts w:eastAsia="Times New Roman" w:cs="Times New Roman"/>
          <w:sz w:val="28"/>
          <w:szCs w:val="28"/>
        </w:rPr>
        <w:t xml:space="preserve"> земского собрания </w:t>
      </w:r>
      <w:proofErr w:type="spellStart"/>
      <w:r>
        <w:rPr>
          <w:rFonts w:eastAsia="Times New Roman" w:cs="Times New Roman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 от 26 октября 2009 года № 28 «Об утверждении Положения</w:t>
      </w:r>
      <w:proofErr w:type="gramEnd"/>
      <w:r>
        <w:rPr>
          <w:rFonts w:eastAsia="Times New Roman" w:cs="Times New Roman"/>
          <w:sz w:val="28"/>
          <w:szCs w:val="28"/>
        </w:rPr>
        <w:t xml:space="preserve"> «О порядке управления и распоряжения муниципальной собственностью </w:t>
      </w:r>
      <w:proofErr w:type="spellStart"/>
      <w:r>
        <w:rPr>
          <w:rFonts w:eastAsia="Times New Roman" w:cs="Times New Roman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в целях организации надлежащего учета имущества, относящегося к муниципальной собственности сельского поселения, и приведения нормативных правовых актов органов местного самоуправления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в соответствие с требованиями действующего законодательства,</w:t>
      </w:r>
      <w:r>
        <w:rPr>
          <w:sz w:val="28"/>
          <w:szCs w:val="28"/>
        </w:rPr>
        <w:t xml:space="preserve"> земское собрание </w:t>
      </w: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156269" w:rsidRDefault="00C95217">
      <w:pPr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 w:cs="Times New Roman"/>
          <w:sz w:val="28"/>
          <w:szCs w:val="28"/>
        </w:rPr>
        <w:t xml:space="preserve">Утвердить прилагаемые </w:t>
      </w:r>
      <w:r w:rsidRPr="00D60E10">
        <w:rPr>
          <w:rFonts w:eastAsia="Times New Roman" w:cs="Times New Roman"/>
          <w:color w:val="000000"/>
          <w:sz w:val="28"/>
          <w:szCs w:val="28"/>
        </w:rPr>
        <w:t>Правила</w:t>
      </w:r>
      <w:r>
        <w:rPr>
          <w:rFonts w:eastAsia="Times New Roman" w:cs="Times New Roman"/>
          <w:sz w:val="28"/>
          <w:szCs w:val="28"/>
        </w:rPr>
        <w:t xml:space="preserve"> ведения реестра муниципальной собственности </w:t>
      </w:r>
      <w:proofErr w:type="spellStart"/>
      <w:r>
        <w:rPr>
          <w:rFonts w:eastAsia="Times New Roman" w:cs="Times New Roman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области.</w:t>
      </w:r>
    </w:p>
    <w:p w:rsidR="00156269" w:rsidRDefault="00C95217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от 10 июля 2019 г. № 44 «Об утверждении Правил ведения реестра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 признать утратившим силу.</w:t>
      </w:r>
    </w:p>
    <w:p w:rsidR="00156269" w:rsidRDefault="00C95217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обнародовать в порядке, предусмотренном </w:t>
      </w:r>
      <w:hyperlink r:id="rId8" w:tgtFrame="https://login.consultant.ru/link/?req=doc&amp;base=RLAW404&amp;n=95964&amp;date=02.05.2024">
        <w:r w:rsidRPr="00D60E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156269" w:rsidRDefault="00C95217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Котова  В.С.</w:t>
      </w:r>
    </w:p>
    <w:p w:rsidR="00156269" w:rsidRDefault="00156269">
      <w:pPr>
        <w:ind w:firstLine="540"/>
        <w:jc w:val="both"/>
        <w:rPr>
          <w:sz w:val="28"/>
          <w:szCs w:val="28"/>
        </w:rPr>
      </w:pPr>
    </w:p>
    <w:p w:rsidR="00156269" w:rsidRDefault="00156269">
      <w:pPr>
        <w:ind w:firstLine="540"/>
        <w:jc w:val="both"/>
        <w:rPr>
          <w:sz w:val="20"/>
          <w:szCs w:val="20"/>
        </w:rPr>
      </w:pPr>
    </w:p>
    <w:p w:rsidR="00156269" w:rsidRDefault="00C95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</w:p>
    <w:p w:rsidR="00156269" w:rsidRDefault="00C95217">
      <w:r>
        <w:rPr>
          <w:b/>
          <w:sz w:val="28"/>
          <w:szCs w:val="28"/>
        </w:rPr>
        <w:t>сельского поселения                                                                 Бычкова  Е.Г.</w:t>
      </w:r>
    </w:p>
    <w:p w:rsidR="00156269" w:rsidRDefault="00156269"/>
    <w:p w:rsidR="00156269" w:rsidRDefault="00156269"/>
    <w:p w:rsidR="00156269" w:rsidRDefault="00C952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56269" w:rsidRDefault="00C95217">
      <w:pPr>
        <w:jc w:val="right"/>
      </w:pPr>
      <w:r>
        <w:rPr>
          <w:sz w:val="28"/>
          <w:szCs w:val="28"/>
        </w:rPr>
        <w:t xml:space="preserve">к решению земского собрания </w:t>
      </w:r>
    </w:p>
    <w:p w:rsidR="00156269" w:rsidRDefault="00C95217">
      <w:pPr>
        <w:jc w:val="right"/>
      </w:pP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56269" w:rsidRDefault="00C95217">
      <w:pPr>
        <w:jc w:val="right"/>
      </w:pPr>
      <w:r>
        <w:rPr>
          <w:sz w:val="28"/>
          <w:szCs w:val="28"/>
        </w:rPr>
        <w:t>от «21» мая 2024г. №29</w:t>
      </w:r>
      <w:r>
        <w:rPr>
          <w:b/>
          <w:sz w:val="28"/>
          <w:szCs w:val="28"/>
        </w:rPr>
        <w:t xml:space="preserve"> </w:t>
      </w:r>
    </w:p>
    <w:p w:rsidR="00156269" w:rsidRDefault="00156269">
      <w:pPr>
        <w:jc w:val="right"/>
        <w:rPr>
          <w:b/>
          <w:bCs/>
          <w:sz w:val="28"/>
          <w:szCs w:val="28"/>
        </w:rPr>
      </w:pPr>
    </w:p>
    <w:p w:rsidR="00156269" w:rsidRPr="00C95217" w:rsidRDefault="00C95217">
      <w:pPr>
        <w:pStyle w:val="ConsPlusTitle0"/>
        <w:jc w:val="center"/>
        <w:rPr>
          <w:rFonts w:ascii="Times New Roman" w:hAnsi="Times New Roman" w:cs="Times New Roman"/>
          <w:lang w:val="ru-RU"/>
        </w:rPr>
      </w:pPr>
      <w:bookmarkStart w:id="0" w:name="undefined"/>
      <w:bookmarkEnd w:id="0"/>
      <w:r w:rsidRPr="00C95217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</w:p>
    <w:p w:rsidR="00156269" w:rsidRPr="00C95217" w:rsidRDefault="00C95217">
      <w:pPr>
        <w:pStyle w:val="ConsPlusTitle0"/>
        <w:jc w:val="center"/>
        <w:rPr>
          <w:lang w:val="ru-RU"/>
        </w:rPr>
      </w:pPr>
      <w:r w:rsidRPr="00C952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ВЕДЕНИЯ РЕЕСТРА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НАГОРЬЕВСКОГО СЕЛЬСКОГО ПОСЕЛЕНИЯ </w:t>
      </w:r>
      <w:r w:rsidRPr="00C9521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5217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«РОВЕНЬСКИЙ РАЙОН» БЕЛГОРОДСКОЙ ОБЛАСТИ</w:t>
      </w:r>
    </w:p>
    <w:p w:rsidR="00156269" w:rsidRDefault="00156269">
      <w:pPr>
        <w:jc w:val="right"/>
      </w:pPr>
    </w:p>
    <w:p w:rsidR="00156269" w:rsidRDefault="00C95217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1. Общие правила</w:t>
      </w:r>
    </w:p>
    <w:p w:rsidR="00156269" w:rsidRDefault="00156269">
      <w:pPr>
        <w:jc w:val="center"/>
        <w:rPr>
          <w:rFonts w:cs="Times New Roman"/>
        </w:rPr>
      </w:pPr>
    </w:p>
    <w:p w:rsidR="00156269" w:rsidRDefault="00C95217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</w:t>
      </w:r>
      <w:proofErr w:type="gramStart"/>
      <w:r>
        <w:rPr>
          <w:rFonts w:eastAsia="Times New Roman" w:cs="Times New Roman"/>
          <w:sz w:val="28"/>
          <w:szCs w:val="28"/>
        </w:rPr>
        <w:t xml:space="preserve">Правила ведения реестра муниципальной собственности </w:t>
      </w:r>
      <w:proofErr w:type="spellStart"/>
      <w:r>
        <w:rPr>
          <w:rFonts w:eastAsia="Times New Roman" w:cs="Times New Roman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 (далее - Правила) определяют состав подлежащих учету в реестре муниципальной собственности </w:t>
      </w:r>
      <w:proofErr w:type="spellStart"/>
      <w:r>
        <w:rPr>
          <w:rFonts w:eastAsia="Times New Roman" w:cs="Times New Roman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 (далее – Реестр) объектов и порядок их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156269" w:rsidRDefault="00C95217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1.1. В настоящих Правилах под учетом объектов понимается организация единой системы учета, </w:t>
      </w:r>
      <w:proofErr w:type="spellStart"/>
      <w:r>
        <w:rPr>
          <w:rFonts w:eastAsia="Times New Roman" w:cs="Times New Roman"/>
          <w:sz w:val="28"/>
          <w:szCs w:val="28"/>
        </w:rPr>
        <w:t>пообъектной</w:t>
      </w:r>
      <w:proofErr w:type="spellEnd"/>
      <w:r>
        <w:rPr>
          <w:rFonts w:eastAsia="Times New Roman" w:cs="Times New Roman"/>
          <w:sz w:val="28"/>
          <w:szCs w:val="28"/>
        </w:rPr>
        <w:t xml:space="preserve"> регистрации и анализа эффективности использования, движения имущества, находящегося в муниципальной собственности </w:t>
      </w:r>
      <w:proofErr w:type="spellStart"/>
      <w:r>
        <w:rPr>
          <w:rFonts w:eastAsia="Times New Roman" w:cs="Times New Roman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район», а также учет обременения обязательствами муниципального имущества.</w:t>
      </w:r>
    </w:p>
    <w:p w:rsidR="00156269" w:rsidRDefault="00C95217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1.2. Объектами учета муниципального имущества являются:</w:t>
      </w:r>
    </w:p>
    <w:p w:rsidR="00156269" w:rsidRDefault="00C95217">
      <w:pPr>
        <w:ind w:firstLine="708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eastAsia="Times New Roman" w:cs="Times New Roman"/>
          <w:sz w:val="28"/>
          <w:szCs w:val="28"/>
        </w:rPr>
        <w:t>машино</w:t>
      </w:r>
      <w:proofErr w:type="spellEnd"/>
      <w:r>
        <w:rPr>
          <w:rFonts w:eastAsia="Times New Roman" w:cs="Times New Roman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156269" w:rsidRDefault="00C95217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156269" w:rsidRDefault="00C95217">
      <w:pPr>
        <w:ind w:firstLine="708"/>
        <w:jc w:val="both"/>
        <w:rPr>
          <w:b/>
          <w:bCs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</w:t>
      </w:r>
      <w:r>
        <w:rPr>
          <w:rFonts w:eastAsia="Times New Roman" w:cs="Times New Roman"/>
          <w:sz w:val="28"/>
          <w:szCs w:val="28"/>
          <w:highlight w:val="white"/>
        </w:rPr>
        <w:t>решениями представительного органа муниципального образования</w:t>
      </w:r>
      <w:r>
        <w:rPr>
          <w:b/>
          <w:bCs/>
          <w:sz w:val="28"/>
          <w:szCs w:val="28"/>
        </w:rPr>
        <w:t>.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lastRenderedPageBreak/>
        <w:t>1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 Учет муниципального имущества и ведение Реестра осуществляется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уполномоченным органом по ведению бухгалтерского учета в органах местного самоуправления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(далее –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Уполномоченный орган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),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в лице специалиста ведущего бухгалтерский учёт в </w:t>
      </w:r>
      <w:proofErr w:type="spellStart"/>
      <w:r w:rsidR="001400F0">
        <w:rPr>
          <w:rFonts w:ascii="TimesNewRoman" w:eastAsia="TimesNewRoman" w:hAnsi="TimesNewRoman" w:cs="TimesNewRoman"/>
          <w:sz w:val="28"/>
          <w:szCs w:val="28"/>
          <w:lang w:val="ru-RU"/>
        </w:rPr>
        <w:t>Нагорьевском</w:t>
      </w:r>
      <w:proofErr w:type="spellEnd"/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сельском поселении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156269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1.4. </w:t>
      </w:r>
      <w:r w:rsidRPr="00C95217">
        <w:rPr>
          <w:sz w:val="28"/>
          <w:szCs w:val="28"/>
          <w:lang w:val="ru-RU"/>
        </w:rP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1.5. </w:t>
      </w:r>
      <w:r w:rsidRPr="00C95217">
        <w:rPr>
          <w:sz w:val="28"/>
          <w:szCs w:val="28"/>
          <w:lang w:val="ru-RU"/>
        </w:rPr>
        <w:t xml:space="preserve">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9" w:tgtFrame="https://login.consultant.ru/link/?req=doc&amp;base=LAW&amp;n=454288&amp;date=02.05.2024&amp;dst=100114&amp;field=134">
        <w:r w:rsidRPr="00D60E10">
          <w:rPr>
            <w:color w:val="000000"/>
            <w:sz w:val="28"/>
            <w:szCs w:val="28"/>
            <w:lang w:val="ru-RU"/>
          </w:rPr>
          <w:t>статьей 9</w:t>
        </w:r>
      </w:hyperlink>
      <w:r w:rsidRPr="00C95217">
        <w:rPr>
          <w:sz w:val="28"/>
          <w:szCs w:val="28"/>
          <w:lang w:val="ru-RU"/>
        </w:rPr>
        <w:t xml:space="preserve"> Закона Российской Федерации от 21 июля 1993 г. </w:t>
      </w:r>
      <w:r>
        <w:rPr>
          <w:sz w:val="28"/>
          <w:szCs w:val="28"/>
          <w:lang w:val="ru-RU"/>
        </w:rPr>
        <w:t>№</w:t>
      </w:r>
      <w:r w:rsidRPr="00C95217">
        <w:rPr>
          <w:sz w:val="28"/>
          <w:szCs w:val="28"/>
          <w:lang w:val="ru-RU"/>
        </w:rPr>
        <w:t xml:space="preserve"> 5485-1 </w:t>
      </w:r>
      <w:r>
        <w:rPr>
          <w:sz w:val="28"/>
          <w:szCs w:val="28"/>
          <w:lang w:val="ru-RU"/>
        </w:rPr>
        <w:t>«</w:t>
      </w:r>
      <w:r w:rsidRPr="00C95217">
        <w:rPr>
          <w:sz w:val="28"/>
          <w:szCs w:val="28"/>
          <w:lang w:val="ru-RU"/>
        </w:rPr>
        <w:t>О государственной тайне</w:t>
      </w:r>
      <w:r>
        <w:rPr>
          <w:sz w:val="28"/>
          <w:szCs w:val="28"/>
          <w:lang w:val="ru-RU"/>
        </w:rPr>
        <w:t>»</w:t>
      </w:r>
      <w:r w:rsidRPr="00C95217">
        <w:rPr>
          <w:sz w:val="28"/>
          <w:szCs w:val="28"/>
          <w:lang w:val="ru-RU"/>
        </w:rPr>
        <w:t xml:space="preserve"> к государственной тайне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156269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1.6.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Данные Реестра формируются в соответствии с общероссийской системой классификации предприятий и организаций, системой кадастрового учета объектов недвижимости, требованиями единого государственного реестра юридических лиц, единого государственного реестра прав на недвижимое имущество и сделок с ним.</w:t>
      </w:r>
    </w:p>
    <w:p w:rsidR="00156269" w:rsidRPr="00C95217" w:rsidRDefault="00C95217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1.7. </w:t>
      </w:r>
      <w:proofErr w:type="gramStart"/>
      <w:r w:rsidRPr="00C95217">
        <w:rPr>
          <w:sz w:val="28"/>
          <w:szCs w:val="28"/>
          <w:lang w:val="ru-RU"/>
        </w:rPr>
        <w:t xml:space="preserve">Ведение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еестра осуществляется путем внесения в соответствующие подразделы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C95217">
        <w:rPr>
          <w:sz w:val="28"/>
          <w:szCs w:val="28"/>
          <w:lang w:val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156269" w:rsidRDefault="00C95217">
      <w:pPr>
        <w:pStyle w:val="ConsPlusNormal0"/>
        <w:ind w:firstLine="540"/>
        <w:jc w:val="both"/>
        <w:rPr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1.8.</w:t>
      </w:r>
      <w:r>
        <w:t xml:space="preserve"> </w:t>
      </w:r>
      <w:proofErr w:type="spellStart"/>
      <w:r>
        <w:rPr>
          <w:sz w:val="28"/>
          <w:szCs w:val="28"/>
        </w:rPr>
        <w:t>Неотъемлемой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частью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</w:t>
      </w:r>
      <w:proofErr w:type="spellStart"/>
      <w:r>
        <w:rPr>
          <w:sz w:val="28"/>
          <w:szCs w:val="28"/>
        </w:rPr>
        <w:t>еестра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являются</w:t>
      </w:r>
      <w:proofErr w:type="spellEnd"/>
      <w:r>
        <w:rPr>
          <w:sz w:val="28"/>
          <w:szCs w:val="28"/>
        </w:rPr>
        <w:t>:</w:t>
      </w:r>
    </w:p>
    <w:p w:rsidR="00156269" w:rsidRPr="00C95217" w:rsidRDefault="00C95217">
      <w:pPr>
        <w:pStyle w:val="ConsPlusNormal0"/>
        <w:ind w:firstLine="540"/>
        <w:jc w:val="both"/>
        <w:rPr>
          <w:sz w:val="28"/>
          <w:szCs w:val="28"/>
          <w:lang w:val="ru-RU"/>
        </w:rPr>
      </w:pPr>
      <w:r w:rsidRPr="00C95217">
        <w:rPr>
          <w:sz w:val="28"/>
          <w:szCs w:val="28"/>
          <w:lang w:val="ru-RU"/>
        </w:rPr>
        <w:t xml:space="preserve">а) документы, подтверждающие сведения, включаемые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 (далее - подтверждающие документы);</w:t>
      </w:r>
    </w:p>
    <w:p w:rsidR="00156269" w:rsidRPr="00C95217" w:rsidRDefault="00C95217">
      <w:pPr>
        <w:pStyle w:val="ConsPlusNormal0"/>
        <w:ind w:firstLine="540"/>
        <w:jc w:val="both"/>
        <w:rPr>
          <w:sz w:val="28"/>
          <w:szCs w:val="28"/>
          <w:lang w:val="ru-RU"/>
        </w:rPr>
      </w:pPr>
      <w:r w:rsidRPr="00C95217">
        <w:rPr>
          <w:sz w:val="28"/>
          <w:szCs w:val="28"/>
          <w:lang w:val="ru-RU"/>
        </w:rPr>
        <w:t>б) иные документы, предусмотренные правовыми актами органов местного самоуправления.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1.9.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Документы, указанные в пункте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1.8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настоящих Правил, предоставляются в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Уполномоченный орган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в составе отчетности,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lastRenderedPageBreak/>
        <w:t>установленной для правообладателей муниципального имущества настоящими Правилами.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Отчетность, представляемая правообладателями муниципального имущества, при ведении Реестра включает:</w:t>
      </w:r>
    </w:p>
    <w:p w:rsidR="00156269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</w:rPr>
      </w:pPr>
      <w:proofErr w:type="gramStart"/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</w:t>
      </w:r>
      <w:r w:rsidRPr="00C95217">
        <w:rPr>
          <w:rFonts w:ascii="TimesNewRoman" w:eastAsia="TimesNewRoman" w:hAnsi="TimesNewRoman" w:cs="TimesNewRoman"/>
          <w:sz w:val="28"/>
          <w:szCs w:val="28"/>
          <w:highlight w:val="white"/>
          <w:lang w:val="ru-RU"/>
        </w:rPr>
        <w:t xml:space="preserve"> </w:t>
      </w:r>
      <w:r>
        <w:rPr>
          <w:rFonts w:ascii="TimesNewRoman" w:eastAsia="TimesNewRoman" w:hAnsi="TimesNewRoman" w:cs="TimesNewRoman"/>
          <w:sz w:val="28"/>
          <w:szCs w:val="28"/>
          <w:highlight w:val="white"/>
          <w:lang w:val="ru-RU"/>
        </w:rPr>
        <w:t xml:space="preserve">сведения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о юридическом лице с перечнем объектов недвижимого и движимого имущества согласно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П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риложению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№</w:t>
      </w:r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1</w:t>
      </w:r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на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электронном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 xml:space="preserve"> и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бумажном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носителях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>;</w:t>
      </w:r>
      <w:proofErr w:type="gramEnd"/>
    </w:p>
    <w:p w:rsidR="00156269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карты учета недвижимого и движимого муниципального имущества, имеющегося у юридического лица, согласно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Приложению №2</w:t>
      </w:r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на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электронном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 xml:space="preserve"> и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бумажном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NewRoman" w:cs="TimesNewRoman"/>
          <w:sz w:val="28"/>
          <w:szCs w:val="28"/>
        </w:rPr>
        <w:t>носителях</w:t>
      </w:r>
      <w:proofErr w:type="spellEnd"/>
      <w:r>
        <w:rPr>
          <w:rFonts w:ascii="TimesNewRoman" w:eastAsia="TimesNewRoman" w:hAnsi="TimesNewRoman" w:cs="TimesNewRoman"/>
          <w:sz w:val="28"/>
          <w:szCs w:val="28"/>
        </w:rPr>
        <w:t>;</w:t>
      </w:r>
    </w:p>
    <w:p w:rsidR="00156269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сведения о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земельных участк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ах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государственная собственность на которые не разграничена (при наличии) согласно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П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риложению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№3</w:t>
      </w:r>
      <w:r>
        <w:rPr>
          <w:rFonts w:ascii="TimesNewRoman" w:eastAsia="TimesNewRoman" w:hAnsi="TimesNewRoman" w:cs="TimesNewRoman"/>
          <w:sz w:val="28"/>
          <w:szCs w:val="28"/>
        </w:rPr>
        <w:t>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копии годовой бухгалтерской отчетности;</w:t>
      </w:r>
    </w:p>
    <w:p w:rsidR="00156269" w:rsidRPr="00C95217" w:rsidRDefault="00C95217">
      <w:pPr>
        <w:pStyle w:val="ConsPlusNormal0"/>
        <w:ind w:firstLine="540"/>
        <w:jc w:val="both"/>
        <w:rPr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копии документов, указанных в пункте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1.8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настоящих Правил.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Отчетность предоставляется правообладателями муниципального имущества в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Уполномоченный орган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:</w:t>
      </w:r>
    </w:p>
    <w:p w:rsidR="00156269" w:rsidRDefault="00C95217">
      <w:pPr>
        <w:pStyle w:val="ConsPlusNormal0"/>
        <w:spacing w:line="283" w:lineRule="atLeast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ежегодно в срок до 1 марта - всеми правообладателями муниципального имущества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1.10.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Реестр составляется ежегодно по состоянию на 1 января, состоит из трех разделов, включающих сведения о недвижимом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имуществе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движимом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и об ином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имуществе и сведения о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лицах, обладающих правами на имущество и сведения о нем,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по форме согласно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Приложению №4. Реестр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утверждается решением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Земского собрания </w:t>
      </w:r>
      <w:proofErr w:type="spellStart"/>
      <w:r>
        <w:rPr>
          <w:rFonts w:ascii="TimesNewRoman" w:eastAsia="TimesNewRoman" w:hAnsi="TimesNewRoman" w:cs="TimesNewRoman"/>
          <w:sz w:val="28"/>
          <w:szCs w:val="28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в срок до 1 июня года, следующего за отчетным, и является основным документом, удостоверяющим принадлежность включенных в него объектов к муниципальной собственности </w:t>
      </w:r>
      <w:proofErr w:type="spellStart"/>
      <w:r>
        <w:rPr>
          <w:rFonts w:ascii="TimesNewRoman" w:eastAsia="TimesNewRoman" w:hAnsi="TimesNewRoman" w:cs="TimesNewRoman"/>
          <w:sz w:val="28"/>
          <w:szCs w:val="28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В составе имущественного комплекса юридических лиц обязанности по ведению учета имущества, переданного балансодержателям на праве хозяйственного ведения или оперативного управления, возлагаются на руководителей и главных бухгалтеров муниципальных предприятий и учреждений, органов местного самоуправления, отраслевых, функциональных, территориальных органов администрации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поселения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 правами юридического лица.</w:t>
      </w:r>
    </w:p>
    <w:p w:rsidR="00156269" w:rsidRPr="00C95217" w:rsidRDefault="00C95217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1.11.</w:t>
      </w:r>
      <w:r w:rsidRPr="00C95217">
        <w:rPr>
          <w:sz w:val="28"/>
          <w:szCs w:val="28"/>
          <w:lang w:val="ru-RU"/>
        </w:rPr>
        <w:t xml:space="preserve">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156269" w:rsidRPr="00C95217" w:rsidRDefault="00C95217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</w:t>
      </w:r>
      <w:r>
        <w:rPr>
          <w:sz w:val="28"/>
          <w:szCs w:val="28"/>
          <w:lang w:val="ru-RU"/>
        </w:rPr>
        <w:t>, который</w:t>
      </w:r>
      <w:r w:rsidRPr="00C95217">
        <w:rPr>
          <w:sz w:val="28"/>
          <w:szCs w:val="28"/>
          <w:lang w:val="ru-RU"/>
        </w:rPr>
        <w:t xml:space="preserve"> ведется на электронном носителе,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 w:rsidRPr="00C95217">
        <w:rPr>
          <w:sz w:val="28"/>
          <w:szCs w:val="28"/>
          <w:lang w:val="ru-RU"/>
        </w:rPr>
        <w:t xml:space="preserve">Сведения, содержащиеся в реестре, хранятся в соответствии с Федеральным </w:t>
      </w:r>
      <w:hyperlink r:id="rId10" w:tgtFrame="https://login.consultant.ru/link/?req=doc&amp;base=LAW&amp;n=465535&amp;date=02.05.2024">
        <w:r w:rsidRPr="00D60E10">
          <w:rPr>
            <w:color w:val="000000"/>
            <w:sz w:val="28"/>
            <w:szCs w:val="28"/>
            <w:lang w:val="ru-RU"/>
          </w:rPr>
          <w:t>законом</w:t>
        </w:r>
      </w:hyperlink>
      <w:r w:rsidRPr="00C95217">
        <w:rPr>
          <w:sz w:val="28"/>
          <w:szCs w:val="28"/>
          <w:lang w:val="ru-RU"/>
        </w:rPr>
        <w:t xml:space="preserve"> от 22 октября 2004 г. </w:t>
      </w:r>
      <w:r>
        <w:rPr>
          <w:sz w:val="28"/>
          <w:szCs w:val="28"/>
          <w:lang w:val="ru-RU"/>
        </w:rPr>
        <w:t>№</w:t>
      </w:r>
      <w:r w:rsidRPr="00C95217">
        <w:rPr>
          <w:sz w:val="28"/>
          <w:szCs w:val="28"/>
          <w:lang w:val="ru-RU"/>
        </w:rPr>
        <w:t xml:space="preserve"> 125-ФЗ </w:t>
      </w:r>
      <w:r>
        <w:rPr>
          <w:sz w:val="28"/>
          <w:szCs w:val="28"/>
          <w:lang w:val="ru-RU"/>
        </w:rPr>
        <w:t>«</w:t>
      </w:r>
      <w:r w:rsidRPr="00C95217">
        <w:rPr>
          <w:sz w:val="28"/>
          <w:szCs w:val="28"/>
          <w:lang w:val="ru-RU"/>
        </w:rPr>
        <w:t>Об архивном деле в Российской Федерации</w:t>
      </w:r>
      <w:r>
        <w:rPr>
          <w:sz w:val="28"/>
          <w:szCs w:val="28"/>
          <w:lang w:val="ru-RU"/>
        </w:rPr>
        <w:t>»</w:t>
      </w:r>
      <w:r w:rsidRPr="00C95217">
        <w:rPr>
          <w:sz w:val="28"/>
          <w:szCs w:val="28"/>
          <w:lang w:val="ru-RU"/>
        </w:rPr>
        <w:t>.</w:t>
      </w:r>
    </w:p>
    <w:p w:rsidR="00156269" w:rsidRDefault="00C95217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1.12. Ведение </w:t>
      </w:r>
      <w:r w:rsidRPr="00C95217">
        <w:rPr>
          <w:sz w:val="28"/>
          <w:szCs w:val="28"/>
          <w:lang w:val="ru-RU"/>
        </w:rPr>
        <w:t>Реестр</w:t>
      </w:r>
      <w:r>
        <w:rPr>
          <w:sz w:val="28"/>
          <w:szCs w:val="28"/>
          <w:lang w:val="ru-RU"/>
        </w:rPr>
        <w:t>а</w:t>
      </w:r>
      <w:r w:rsidRPr="00C952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осуществляется</w:t>
      </w:r>
      <w:r w:rsidRPr="00C95217">
        <w:rPr>
          <w:sz w:val="28"/>
          <w:szCs w:val="28"/>
          <w:lang w:val="ru-RU"/>
        </w:rPr>
        <w:t xml:space="preserve"> на бумажн</w:t>
      </w:r>
      <w:r>
        <w:rPr>
          <w:sz w:val="28"/>
          <w:szCs w:val="28"/>
          <w:lang w:val="ru-RU"/>
        </w:rPr>
        <w:t>ых</w:t>
      </w:r>
      <w:r w:rsidRPr="00C95217">
        <w:rPr>
          <w:sz w:val="28"/>
          <w:szCs w:val="28"/>
          <w:lang w:val="ru-RU"/>
        </w:rPr>
        <w:t xml:space="preserve"> и электронн</w:t>
      </w:r>
      <w:r>
        <w:rPr>
          <w:sz w:val="28"/>
          <w:szCs w:val="28"/>
          <w:lang w:val="ru-RU"/>
        </w:rPr>
        <w:t>ых</w:t>
      </w:r>
      <w:r w:rsidRPr="00C95217">
        <w:rPr>
          <w:sz w:val="28"/>
          <w:szCs w:val="28"/>
          <w:lang w:val="ru-RU"/>
        </w:rPr>
        <w:t xml:space="preserve"> носител</w:t>
      </w:r>
      <w:r>
        <w:rPr>
          <w:sz w:val="28"/>
          <w:szCs w:val="28"/>
          <w:lang w:val="ru-RU"/>
        </w:rPr>
        <w:t>ях</w:t>
      </w:r>
      <w:r w:rsidRPr="00C9521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При несоответствии между записями на бумажных и электронных носителях приоритет отдается бумажным носителям.</w:t>
      </w:r>
    </w:p>
    <w:p w:rsidR="00156269" w:rsidRPr="00C95217" w:rsidRDefault="00C95217">
      <w:pPr>
        <w:pStyle w:val="ConsPlusNormal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1.13. </w:t>
      </w:r>
      <w:r w:rsidRPr="00C95217">
        <w:rPr>
          <w:sz w:val="28"/>
          <w:szCs w:val="28"/>
          <w:lang w:val="ru-RU"/>
        </w:rPr>
        <w:t xml:space="preserve">Документом, подтверждающим факт учета муниципального имущества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еестре, является выписка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еестре на дату выдачи выписки из него (далее - выписка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еестра).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О</w:t>
      </w:r>
      <w:r w:rsidRPr="00C95217">
        <w:rPr>
          <w:sz w:val="28"/>
          <w:szCs w:val="28"/>
          <w:lang w:val="ru-RU"/>
        </w:rPr>
        <w:t xml:space="preserve">бразец выписки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еестра приведен в </w:t>
      </w:r>
      <w:r>
        <w:rPr>
          <w:sz w:val="28"/>
          <w:szCs w:val="28"/>
          <w:lang w:val="ru-RU"/>
        </w:rPr>
        <w:t>П</w:t>
      </w:r>
      <w:r w:rsidRPr="00D60E10">
        <w:rPr>
          <w:color w:val="000000"/>
          <w:sz w:val="28"/>
          <w:szCs w:val="28"/>
          <w:lang w:val="ru-RU"/>
        </w:rPr>
        <w:t>риложении</w:t>
      </w:r>
      <w:r w:rsidRPr="00C952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№5 </w:t>
      </w:r>
      <w:r w:rsidRPr="00C95217">
        <w:rPr>
          <w:sz w:val="28"/>
          <w:szCs w:val="28"/>
          <w:lang w:val="ru-RU"/>
        </w:rPr>
        <w:t>к настоящ</w:t>
      </w:r>
      <w:r>
        <w:rPr>
          <w:sz w:val="28"/>
          <w:szCs w:val="28"/>
          <w:lang w:val="ru-RU"/>
        </w:rPr>
        <w:t>им</w:t>
      </w:r>
      <w:r w:rsidRPr="00C95217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равилам</w:t>
      </w:r>
      <w:r w:rsidRPr="00C95217">
        <w:rPr>
          <w:sz w:val="28"/>
          <w:szCs w:val="28"/>
          <w:lang w:val="ru-RU"/>
        </w:rPr>
        <w:t>.</w:t>
      </w:r>
    </w:p>
    <w:p w:rsidR="00156269" w:rsidRPr="00C95217" w:rsidRDefault="00C95217">
      <w:pPr>
        <w:pStyle w:val="ConsPlusNormal0"/>
        <w:spacing w:before="240"/>
        <w:ind w:firstLine="540"/>
        <w:jc w:val="center"/>
        <w:rPr>
          <w:b/>
          <w:sz w:val="16"/>
          <w:szCs w:val="16"/>
          <w:lang w:val="ru-RU"/>
        </w:rPr>
      </w:pPr>
      <w:r w:rsidRPr="00C95217">
        <w:rPr>
          <w:b/>
          <w:sz w:val="28"/>
          <w:szCs w:val="28"/>
          <w:lang w:val="ru-RU"/>
        </w:rPr>
        <w:t>2. Правила учета муниципального имущества в Реестре</w:t>
      </w:r>
    </w:p>
    <w:p w:rsidR="00156269" w:rsidRPr="00C95217" w:rsidRDefault="00156269">
      <w:pPr>
        <w:pStyle w:val="ConsPlusNormal0"/>
        <w:spacing w:before="240"/>
        <w:ind w:firstLine="540"/>
        <w:jc w:val="center"/>
        <w:rPr>
          <w:b/>
          <w:sz w:val="16"/>
          <w:szCs w:val="16"/>
          <w:lang w:val="ru-RU"/>
        </w:rPr>
      </w:pP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2.1. </w:t>
      </w:r>
      <w:proofErr w:type="gramStart"/>
      <w:r w:rsidRPr="00C95217">
        <w:rPr>
          <w:sz w:val="28"/>
          <w:szCs w:val="28"/>
          <w:lang w:val="ru-RU"/>
        </w:rPr>
        <w:t xml:space="preserve">Правообладатель для внесения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>
        <w:rPr>
          <w:sz w:val="28"/>
          <w:szCs w:val="28"/>
          <w:lang w:val="ru-RU"/>
        </w:rPr>
        <w:t>Уполномоченный орган</w:t>
      </w:r>
      <w:r w:rsidRPr="00C95217">
        <w:rPr>
          <w:sz w:val="28"/>
          <w:szCs w:val="28"/>
          <w:lang w:val="ru-RU"/>
        </w:rPr>
        <w:t xml:space="preserve"> заявление о внесении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 сведений о таком имуществе с одновременным направлением подтверждающих документов</w:t>
      </w:r>
      <w:proofErr w:type="gramEnd"/>
      <w:r w:rsidRPr="00C95217">
        <w:rPr>
          <w:sz w:val="28"/>
          <w:szCs w:val="28"/>
          <w:lang w:val="ru-RU"/>
        </w:rPr>
        <w:t>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proofErr w:type="gramStart"/>
      <w:r w:rsidRPr="00C95217">
        <w:rPr>
          <w:sz w:val="28"/>
          <w:szCs w:val="28"/>
          <w:lang w:val="ru-RU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 сведений о таком имуществе с одновременным направлением подтверждающих документов</w:t>
      </w:r>
      <w:proofErr w:type="gramEnd"/>
      <w:r w:rsidRPr="00C95217">
        <w:rPr>
          <w:sz w:val="28"/>
          <w:szCs w:val="28"/>
          <w:lang w:val="ru-RU"/>
        </w:rPr>
        <w:t>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2.3. </w:t>
      </w:r>
      <w:proofErr w:type="gramStart"/>
      <w:r w:rsidRPr="00C95217">
        <w:rPr>
          <w:sz w:val="28"/>
          <w:szCs w:val="28"/>
          <w:lang w:val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C95217">
        <w:rPr>
          <w:sz w:val="28"/>
          <w:szCs w:val="28"/>
          <w:lang w:val="ru-RU"/>
        </w:rPr>
        <w:t xml:space="preserve"> объекта учета), направить в </w:t>
      </w:r>
      <w:r>
        <w:rPr>
          <w:sz w:val="28"/>
          <w:szCs w:val="28"/>
          <w:lang w:val="ru-RU"/>
        </w:rPr>
        <w:t>Уполномоченный орган</w:t>
      </w:r>
      <w:r w:rsidRPr="00C95217">
        <w:rPr>
          <w:sz w:val="28"/>
          <w:szCs w:val="28"/>
          <w:lang w:val="ru-RU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sz w:val="28"/>
          <w:szCs w:val="28"/>
          <w:lang w:val="ru-RU"/>
        </w:rPr>
      </w:pPr>
      <w:r w:rsidRPr="00C95217">
        <w:rPr>
          <w:sz w:val="28"/>
          <w:szCs w:val="28"/>
          <w:lang w:val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2.4. </w:t>
      </w:r>
      <w:r w:rsidRPr="00C95217">
        <w:rPr>
          <w:sz w:val="28"/>
          <w:szCs w:val="28"/>
          <w:lang w:val="ru-RU"/>
        </w:rPr>
        <w:t>В случае</w:t>
      </w:r>
      <w:proofErr w:type="gramStart"/>
      <w:r w:rsidRPr="00C95217">
        <w:rPr>
          <w:sz w:val="28"/>
          <w:szCs w:val="28"/>
          <w:lang w:val="ru-RU"/>
        </w:rPr>
        <w:t>,</w:t>
      </w:r>
      <w:proofErr w:type="gramEnd"/>
      <w:r w:rsidRPr="00C95217">
        <w:rPr>
          <w:sz w:val="28"/>
          <w:szCs w:val="28"/>
          <w:lang w:val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еестра сведений об имуществе обязано в 7-дневный срок со дня получения сведений о прекращении указанного права направить в </w:t>
      </w:r>
      <w:r>
        <w:rPr>
          <w:sz w:val="28"/>
          <w:szCs w:val="28"/>
          <w:lang w:val="ru-RU"/>
        </w:rPr>
        <w:lastRenderedPageBreak/>
        <w:t>Уполномоченный орган</w:t>
      </w:r>
      <w:r w:rsidRPr="00C95217">
        <w:rPr>
          <w:sz w:val="28"/>
          <w:szCs w:val="28"/>
          <w:lang w:val="ru-RU"/>
        </w:rPr>
        <w:t xml:space="preserve"> заявление об исключении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</w:t>
      </w:r>
      <w:r w:rsidRPr="00C95217">
        <w:rPr>
          <w:color w:val="000000"/>
          <w:sz w:val="28"/>
          <w:szCs w:val="28"/>
          <w:lang w:val="ru-RU"/>
        </w:rPr>
        <w:t>ава.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color w:val="000000"/>
          <w:lang w:val="ru-RU"/>
        </w:rPr>
      </w:pPr>
      <w:r w:rsidRPr="00C95217">
        <w:rPr>
          <w:color w:val="000000"/>
          <w:sz w:val="28"/>
          <w:szCs w:val="28"/>
          <w:lang w:val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r w:rsidRPr="00D60E10">
        <w:rPr>
          <w:color w:val="000000"/>
          <w:sz w:val="28"/>
          <w:szCs w:val="28"/>
          <w:lang w:val="ru-RU"/>
        </w:rPr>
        <w:t>абзаце первом</w:t>
      </w:r>
      <w:r w:rsidRPr="00C95217">
        <w:rPr>
          <w:color w:val="000000"/>
          <w:sz w:val="28"/>
          <w:szCs w:val="28"/>
          <w:lang w:val="ru-RU"/>
        </w:rPr>
        <w:t xml:space="preserve"> настоящего пункта, в отношении каждого объекта учета.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2.5. </w:t>
      </w:r>
      <w:proofErr w:type="gramStart"/>
      <w:r w:rsidRPr="00C95217">
        <w:rPr>
          <w:color w:val="000000"/>
          <w:sz w:val="28"/>
          <w:szCs w:val="28"/>
          <w:lang w:val="ru-RU"/>
        </w:rPr>
        <w:t xml:space="preserve">В случае засекречивания сведений об учтенном в </w:t>
      </w:r>
      <w:r>
        <w:rPr>
          <w:color w:val="000000"/>
          <w:sz w:val="28"/>
          <w:szCs w:val="28"/>
          <w:lang w:val="ru-RU"/>
        </w:rPr>
        <w:t>Р</w:t>
      </w:r>
      <w:r w:rsidRPr="00C95217">
        <w:rPr>
          <w:color w:val="000000"/>
          <w:sz w:val="28"/>
          <w:szCs w:val="28"/>
          <w:lang w:val="ru-RU"/>
        </w:rPr>
        <w:t>еестре об</w:t>
      </w:r>
      <w:r w:rsidRPr="00C95217">
        <w:rPr>
          <w:sz w:val="28"/>
          <w:szCs w:val="28"/>
          <w:lang w:val="ru-RU"/>
        </w:rPr>
        <w:t xml:space="preserve">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DB7B29">
        <w:rPr>
          <w:sz w:val="28"/>
          <w:szCs w:val="28"/>
          <w:lang w:val="ru-RU"/>
        </w:rPr>
        <w:t>Уп</w:t>
      </w:r>
      <w:r>
        <w:rPr>
          <w:sz w:val="28"/>
          <w:szCs w:val="28"/>
          <w:lang w:val="ru-RU"/>
        </w:rPr>
        <w:t>олномоченный орган</w:t>
      </w:r>
      <w:r w:rsidRPr="00C95217">
        <w:rPr>
          <w:sz w:val="28"/>
          <w:szCs w:val="28"/>
          <w:lang w:val="ru-RU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C95217">
        <w:rPr>
          <w:sz w:val="28"/>
          <w:szCs w:val="28"/>
          <w:lang w:val="ru-RU"/>
        </w:rPr>
        <w:t xml:space="preserve"> и реквизитов документов, подтверждающих засекречивание этих сведений.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Уполномоченный орган</w:t>
      </w:r>
      <w:r w:rsidRPr="00C95217">
        <w:rPr>
          <w:sz w:val="28"/>
          <w:szCs w:val="28"/>
          <w:lang w:val="ru-RU"/>
        </w:rPr>
        <w:t xml:space="preserve"> не позднее дня, следующего за днем получения обращения об исключении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еестра засекреченных сведений, обязан исключить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еестра все засекреченные</w:t>
      </w:r>
      <w:r>
        <w:rPr>
          <w:sz w:val="28"/>
          <w:szCs w:val="28"/>
          <w:lang w:val="ru-RU"/>
        </w:rPr>
        <w:t xml:space="preserve"> </w:t>
      </w:r>
      <w:r w:rsidRPr="00C95217">
        <w:rPr>
          <w:sz w:val="28"/>
          <w:szCs w:val="28"/>
          <w:lang w:val="ru-RU"/>
        </w:rPr>
        <w:t>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2.6. </w:t>
      </w:r>
      <w:r w:rsidRPr="00C95217">
        <w:rPr>
          <w:sz w:val="28"/>
          <w:szCs w:val="28"/>
          <w:lang w:val="ru-RU"/>
        </w:rPr>
        <w:t xml:space="preserve">Сведения об объекте учета, заявления и документы, указанные в </w:t>
      </w:r>
      <w:r w:rsidRPr="00D60E10">
        <w:rPr>
          <w:color w:val="000000"/>
          <w:sz w:val="28"/>
          <w:szCs w:val="28"/>
          <w:lang w:val="ru-RU"/>
        </w:rPr>
        <w:t>пунктах 2.1.</w:t>
      </w:r>
      <w:r w:rsidRPr="00C95217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2.4.</w:t>
      </w:r>
      <w:r w:rsidRPr="00C95217">
        <w:rPr>
          <w:sz w:val="28"/>
          <w:szCs w:val="28"/>
          <w:lang w:val="ru-RU"/>
        </w:rPr>
        <w:t xml:space="preserve"> настоящего Порядка, направляются в </w:t>
      </w:r>
      <w:r>
        <w:rPr>
          <w:sz w:val="28"/>
          <w:szCs w:val="28"/>
          <w:lang w:val="ru-RU"/>
        </w:rPr>
        <w:t>Уполномоченный орган</w:t>
      </w:r>
      <w:r w:rsidRPr="00C95217">
        <w:rPr>
          <w:sz w:val="28"/>
          <w:szCs w:val="28"/>
          <w:lang w:val="ru-RU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C95217">
        <w:rPr>
          <w:sz w:val="28"/>
          <w:szCs w:val="28"/>
          <w:lang w:val="ru-RU"/>
        </w:rPr>
        <w:t>подписи</w:t>
      </w:r>
      <w:proofErr w:type="gramEnd"/>
      <w:r w:rsidRPr="00C95217">
        <w:rPr>
          <w:sz w:val="28"/>
          <w:szCs w:val="28"/>
          <w:lang w:val="ru-RU"/>
        </w:rPr>
        <w:t xml:space="preserve"> уполномоченным должностным лицом правообладателя.</w:t>
      </w:r>
    </w:p>
    <w:p w:rsidR="00156269" w:rsidRDefault="00C95217">
      <w:pPr>
        <w:pStyle w:val="ConsPlusNormal0"/>
        <w:spacing w:line="283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2.7. </w:t>
      </w:r>
      <w:r w:rsidRPr="00C95217">
        <w:rPr>
          <w:sz w:val="28"/>
          <w:szCs w:val="28"/>
          <w:lang w:val="ru-RU"/>
        </w:rPr>
        <w:t xml:space="preserve"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C95217">
        <w:rPr>
          <w:sz w:val="28"/>
          <w:szCs w:val="28"/>
          <w:lang w:val="ru-RU"/>
        </w:rPr>
        <w:t>о</w:t>
      </w:r>
      <w:proofErr w:type="gramEnd"/>
      <w:r w:rsidRPr="00C95217">
        <w:rPr>
          <w:sz w:val="28"/>
          <w:szCs w:val="28"/>
          <w:lang w:val="ru-RU"/>
        </w:rPr>
        <w:t xml:space="preserve"> исключении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еестра, а также исключение всех сведений об объекте учета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2.8. Уполномоченный орган</w:t>
      </w:r>
      <w:r w:rsidRPr="00C95217">
        <w:rPr>
          <w:sz w:val="28"/>
          <w:szCs w:val="28"/>
          <w:lang w:val="ru-RU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proofErr w:type="gramStart"/>
      <w:r w:rsidRPr="00C95217">
        <w:rPr>
          <w:sz w:val="28"/>
          <w:szCs w:val="28"/>
          <w:lang w:val="ru-RU"/>
        </w:rPr>
        <w:t xml:space="preserve">а) об учете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еестре объекта учета, исключении изменившихся сведений об объекте учета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еестра и о внесении в него новых сведений об объекте </w:t>
      </w:r>
      <w:r w:rsidRPr="00C95217">
        <w:rPr>
          <w:sz w:val="28"/>
          <w:szCs w:val="28"/>
          <w:lang w:val="ru-RU"/>
        </w:rPr>
        <w:lastRenderedPageBreak/>
        <w:t xml:space="preserve">учета или исключении всех сведений о нем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C95217">
        <w:rPr>
          <w:sz w:val="28"/>
          <w:szCs w:val="28"/>
          <w:lang w:val="ru-RU"/>
        </w:rPr>
        <w:t xml:space="preserve">б) об отказе в учете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bookmarkStart w:id="1" w:name="undefined1"/>
      <w:bookmarkEnd w:id="1"/>
      <w:r w:rsidRPr="00C95217">
        <w:rPr>
          <w:sz w:val="28"/>
          <w:szCs w:val="28"/>
          <w:lang w:val="ru-RU"/>
        </w:rPr>
        <w:t xml:space="preserve">в) о приостановлении процедуры учета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еестре объекта учета в следующих случаях: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proofErr w:type="gramStart"/>
      <w:r w:rsidRPr="00C95217">
        <w:rPr>
          <w:sz w:val="28"/>
          <w:szCs w:val="28"/>
          <w:lang w:val="ru-RU"/>
        </w:rPr>
        <w:t>установлены</w:t>
      </w:r>
      <w:proofErr w:type="gramEnd"/>
      <w:r w:rsidRPr="00C95217">
        <w:rPr>
          <w:sz w:val="28"/>
          <w:szCs w:val="28"/>
          <w:lang w:val="ru-RU"/>
        </w:rPr>
        <w:t xml:space="preserve"> неполнота и (или) недостоверность содержащихся в документах правообладателя сведений;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C95217">
        <w:rPr>
          <w:sz w:val="28"/>
          <w:szCs w:val="28"/>
          <w:lang w:val="ru-RU"/>
        </w:rPr>
        <w:t>документы, представленные правообладателем, не соответствуют требованиям, установленным настоящи</w:t>
      </w:r>
      <w:r>
        <w:rPr>
          <w:sz w:val="28"/>
          <w:szCs w:val="28"/>
          <w:lang w:val="ru-RU"/>
        </w:rPr>
        <w:t>х</w:t>
      </w:r>
      <w:r w:rsidRPr="00C95217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равил</w:t>
      </w:r>
      <w:r w:rsidRPr="00C95217">
        <w:rPr>
          <w:sz w:val="28"/>
          <w:szCs w:val="28"/>
          <w:lang w:val="ru-RU"/>
        </w:rPr>
        <w:t>, законодательством Российской Федерации и правовыми актами органов местного самоуправления.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C95217">
        <w:rPr>
          <w:sz w:val="28"/>
          <w:szCs w:val="28"/>
          <w:lang w:val="ru-RU"/>
        </w:rPr>
        <w:t xml:space="preserve">В случае принятия </w:t>
      </w:r>
      <w:r>
        <w:rPr>
          <w:sz w:val="28"/>
          <w:szCs w:val="28"/>
          <w:lang w:val="ru-RU"/>
        </w:rPr>
        <w:t>Уполномоченным органом</w:t>
      </w:r>
      <w:r w:rsidRPr="00C95217">
        <w:rPr>
          <w:sz w:val="28"/>
          <w:szCs w:val="28"/>
          <w:lang w:val="ru-RU"/>
        </w:rPr>
        <w:t xml:space="preserve"> решения, предусмотренного </w:t>
      </w:r>
      <w:r w:rsidRPr="00D60E10">
        <w:rPr>
          <w:color w:val="000000"/>
          <w:sz w:val="28"/>
          <w:szCs w:val="28"/>
          <w:lang w:val="ru-RU"/>
        </w:rPr>
        <w:t>подпунктом «в»</w:t>
      </w:r>
      <w:r w:rsidRPr="00C95217">
        <w:rPr>
          <w:sz w:val="28"/>
          <w:szCs w:val="28"/>
          <w:lang w:val="ru-RU"/>
        </w:rPr>
        <w:t xml:space="preserve"> настоящего пункта, </w:t>
      </w:r>
      <w:r>
        <w:rPr>
          <w:sz w:val="28"/>
          <w:szCs w:val="28"/>
          <w:lang w:val="ru-RU"/>
        </w:rPr>
        <w:t>Уполномоченный орган</w:t>
      </w:r>
      <w:r w:rsidRPr="00C95217">
        <w:rPr>
          <w:sz w:val="28"/>
          <w:szCs w:val="28"/>
          <w:lang w:val="ru-RU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2.9. </w:t>
      </w:r>
      <w:proofErr w:type="gramStart"/>
      <w:r w:rsidRPr="00C95217">
        <w:rPr>
          <w:sz w:val="28"/>
          <w:szCs w:val="28"/>
          <w:lang w:val="ru-RU"/>
        </w:rPr>
        <w:t xml:space="preserve">В случае выявления имущества, сведения о котором не учтены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еестре и (или) новые сведения о котором не представлены для внесения изменений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еестр, и установлено, что это</w:t>
      </w:r>
      <w:r>
        <w:rPr>
          <w:sz w:val="28"/>
          <w:szCs w:val="28"/>
          <w:lang w:val="ru-RU"/>
        </w:rPr>
        <w:t xml:space="preserve"> </w:t>
      </w:r>
      <w:r w:rsidRPr="00C95217">
        <w:rPr>
          <w:sz w:val="28"/>
          <w:szCs w:val="28"/>
          <w:lang w:val="ru-RU"/>
        </w:rPr>
        <w:t xml:space="preserve">имущество находится в муниципальной собственности, либо выявлено имущество, не находящееся в муниципальной собственности, которое учтено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еестре, </w:t>
      </w:r>
      <w:r>
        <w:rPr>
          <w:sz w:val="28"/>
          <w:szCs w:val="28"/>
          <w:lang w:val="ru-RU"/>
        </w:rPr>
        <w:t>Уполномоченный орган</w:t>
      </w:r>
      <w:r w:rsidRPr="00C95217">
        <w:rPr>
          <w:sz w:val="28"/>
          <w:szCs w:val="28"/>
          <w:lang w:val="ru-RU"/>
        </w:rPr>
        <w:t xml:space="preserve"> в 7-дневный срок:</w:t>
      </w:r>
      <w:proofErr w:type="gramEnd"/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C95217">
        <w:rPr>
          <w:sz w:val="28"/>
          <w:szCs w:val="28"/>
          <w:lang w:val="ru-RU"/>
        </w:rPr>
        <w:t xml:space="preserve">а) вносит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 сведения об объекте учета, в том числе о правообладателях (при наличии);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 w:rsidRPr="00C95217">
        <w:rPr>
          <w:sz w:val="28"/>
          <w:szCs w:val="28"/>
          <w:lang w:val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еестра в </w:t>
      </w:r>
      <w:r>
        <w:rPr>
          <w:sz w:val="28"/>
          <w:szCs w:val="28"/>
          <w:lang w:val="ru-RU"/>
        </w:rPr>
        <w:t>Уполномоченный орган</w:t>
      </w:r>
      <w:r w:rsidRPr="00C95217">
        <w:rPr>
          <w:sz w:val="28"/>
          <w:szCs w:val="28"/>
          <w:lang w:val="ru-RU"/>
        </w:rPr>
        <w:t xml:space="preserve"> (в том числе с дополнительными документами, подтверждающими недостающие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еестре сведения).</w:t>
      </w:r>
    </w:p>
    <w:p w:rsidR="00156269" w:rsidRPr="00C95217" w:rsidRDefault="00C95217">
      <w:pPr>
        <w:pStyle w:val="ConsPlusNormal0"/>
        <w:spacing w:line="283" w:lineRule="atLeast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2.10. </w:t>
      </w:r>
      <w:proofErr w:type="gramStart"/>
      <w:r w:rsidRPr="00C95217">
        <w:rPr>
          <w:sz w:val="28"/>
          <w:szCs w:val="28"/>
          <w:lang w:val="ru-RU"/>
        </w:rPr>
        <w:t xml:space="preserve">Внесение сведений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C95217">
        <w:rPr>
          <w:sz w:val="28"/>
          <w:szCs w:val="28"/>
          <w:lang w:val="ru-RU"/>
        </w:rPr>
        <w:t xml:space="preserve">, осуществляется уполномоченным органом в порядке, установленном </w:t>
      </w:r>
      <w:r w:rsidRPr="00D60E10">
        <w:rPr>
          <w:color w:val="000000"/>
          <w:sz w:val="28"/>
          <w:szCs w:val="28"/>
          <w:lang w:val="ru-RU"/>
        </w:rPr>
        <w:t>пунктами 2.1. - 2.9.</w:t>
      </w:r>
      <w:r w:rsidRPr="00C95217">
        <w:rPr>
          <w:sz w:val="28"/>
          <w:szCs w:val="28"/>
          <w:lang w:val="ru-RU"/>
        </w:rPr>
        <w:t xml:space="preserve"> настоящ</w:t>
      </w:r>
      <w:r>
        <w:rPr>
          <w:sz w:val="28"/>
          <w:szCs w:val="28"/>
          <w:lang w:val="ru-RU"/>
        </w:rPr>
        <w:t>их</w:t>
      </w:r>
      <w:r w:rsidRPr="00C95217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равил</w:t>
      </w:r>
      <w:r w:rsidRPr="00C95217">
        <w:rPr>
          <w:sz w:val="28"/>
          <w:szCs w:val="28"/>
          <w:lang w:val="ru-RU"/>
        </w:rPr>
        <w:t>.</w:t>
      </w:r>
    </w:p>
    <w:p w:rsidR="00156269" w:rsidRPr="00C95217" w:rsidRDefault="00156269">
      <w:pPr>
        <w:pStyle w:val="ConsPlusNormal0"/>
        <w:spacing w:line="283" w:lineRule="atLeast"/>
        <w:ind w:firstLine="540"/>
        <w:jc w:val="both"/>
        <w:rPr>
          <w:sz w:val="28"/>
          <w:szCs w:val="28"/>
          <w:lang w:val="ru-RU"/>
        </w:rPr>
      </w:pPr>
    </w:p>
    <w:p w:rsidR="00156269" w:rsidRDefault="00C95217">
      <w:pPr>
        <w:pStyle w:val="ConsPlusNormal0"/>
        <w:spacing w:line="283" w:lineRule="atLeast"/>
        <w:ind w:firstLine="54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Структура и правила формирования реестрового номера</w:t>
      </w:r>
    </w:p>
    <w:p w:rsidR="00156269" w:rsidRDefault="00C95217">
      <w:pPr>
        <w:pStyle w:val="ConsPlusNormal0"/>
        <w:spacing w:line="283" w:lineRule="atLeast"/>
        <w:ind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56269" w:rsidRDefault="00C95217">
      <w:pPr>
        <w:pStyle w:val="ConsPlusNormal0"/>
        <w:spacing w:line="283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Структура реестрового номера муниципального имущества состоит из четырех цифровых групп, отделенных точками:</w:t>
      </w:r>
    </w:p>
    <w:p w:rsidR="00156269" w:rsidRPr="00C95217" w:rsidRDefault="00C95217">
      <w:pPr>
        <w:pStyle w:val="ConsPlusNormal0"/>
        <w:numPr>
          <w:ilvl w:val="0"/>
          <w:numId w:val="1"/>
        </w:numPr>
        <w:spacing w:line="283" w:lineRule="atLeast"/>
        <w:ind w:left="0" w:firstLine="889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первых двух цифр кода </w:t>
      </w:r>
      <w:proofErr w:type="spellStart"/>
      <w:r>
        <w:rPr>
          <w:sz w:val="28"/>
          <w:szCs w:val="28"/>
          <w:lang w:val="ru-RU"/>
        </w:rPr>
        <w:t>Нагорьевского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val="ru-RU"/>
        </w:rPr>
        <w:t>Ровеньский</w:t>
      </w:r>
      <w:proofErr w:type="spellEnd"/>
      <w:r>
        <w:rPr>
          <w:sz w:val="28"/>
          <w:szCs w:val="28"/>
          <w:lang w:val="ru-RU"/>
        </w:rPr>
        <w:t xml:space="preserve"> район» Белгородской области - </w:t>
      </w:r>
      <w:r w:rsidR="009236BB"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>;</w:t>
      </w:r>
    </w:p>
    <w:p w:rsidR="00156269" w:rsidRDefault="00C95217">
      <w:pPr>
        <w:pStyle w:val="ConsPlusNormal0"/>
        <w:numPr>
          <w:ilvl w:val="0"/>
          <w:numId w:val="1"/>
        </w:numPr>
        <w:spacing w:line="283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номера подраздела Реестра;</w:t>
      </w:r>
    </w:p>
    <w:p w:rsidR="00156269" w:rsidRDefault="00C95217">
      <w:pPr>
        <w:pStyle w:val="ConsPlusNormal0"/>
        <w:numPr>
          <w:ilvl w:val="0"/>
          <w:numId w:val="1"/>
        </w:numPr>
        <w:spacing w:line="283" w:lineRule="atLeast"/>
        <w:ind w:left="0" w:firstLine="88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порядкового номера юридических лиц и имущества казны,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относящихся к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муниципальному району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«</w:t>
      </w:r>
      <w:proofErr w:type="spellStart"/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Ровеньский</w:t>
      </w:r>
      <w:proofErr w:type="spellEnd"/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район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»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Белгородской области</w:t>
      </w:r>
      <w:r>
        <w:rPr>
          <w:sz w:val="28"/>
          <w:szCs w:val="28"/>
          <w:lang w:val="ru-RU"/>
        </w:rPr>
        <w:t>;</w:t>
      </w:r>
    </w:p>
    <w:p w:rsidR="00156269" w:rsidRDefault="00C95217">
      <w:pPr>
        <w:pStyle w:val="ConsPlusNormal0"/>
        <w:numPr>
          <w:ilvl w:val="0"/>
          <w:numId w:val="1"/>
        </w:numPr>
        <w:spacing w:line="283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порядкового номера объекта в Реестре.</w:t>
      </w:r>
    </w:p>
    <w:p w:rsidR="00156269" w:rsidRDefault="00156269">
      <w:pPr>
        <w:pStyle w:val="ConsPlusNormal0"/>
        <w:spacing w:line="283" w:lineRule="atLeast"/>
        <w:ind w:left="1249"/>
        <w:jc w:val="both"/>
        <w:rPr>
          <w:sz w:val="28"/>
          <w:szCs w:val="28"/>
          <w:lang w:val="ru-RU"/>
        </w:rPr>
      </w:pPr>
    </w:p>
    <w:tbl>
      <w:tblPr>
        <w:tblW w:w="10085" w:type="dxa"/>
        <w:tblLook w:val="04A0" w:firstRow="1" w:lastRow="0" w:firstColumn="1" w:lastColumn="0" w:noHBand="0" w:noVBand="1"/>
      </w:tblPr>
      <w:tblGrid>
        <w:gridCol w:w="2522"/>
        <w:gridCol w:w="2521"/>
        <w:gridCol w:w="2521"/>
        <w:gridCol w:w="2521"/>
      </w:tblGrid>
      <w:tr w:rsidR="00156269">
        <w:tc>
          <w:tcPr>
            <w:tcW w:w="2521" w:type="dxa"/>
            <w:shd w:val="clear" w:color="auto" w:fill="auto"/>
          </w:tcPr>
          <w:p w:rsidR="00156269" w:rsidRPr="00C95217" w:rsidRDefault="00C95217">
            <w:pPr>
              <w:pStyle w:val="ConsPlusNormal0"/>
              <w:spacing w:line="283" w:lineRule="atLeast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Первые две цифры кода </w:t>
            </w:r>
            <w:proofErr w:type="spellStart"/>
            <w:r>
              <w:rPr>
                <w:szCs w:val="24"/>
                <w:lang w:val="ru-RU"/>
              </w:rPr>
              <w:t>Нагорьевского</w:t>
            </w:r>
            <w:proofErr w:type="spellEnd"/>
            <w:r>
              <w:rPr>
                <w:szCs w:val="24"/>
                <w:lang w:val="ru-RU"/>
              </w:rPr>
              <w:t xml:space="preserve"> сельского поселения  муниципального района «</w:t>
            </w:r>
            <w:proofErr w:type="spellStart"/>
            <w:r>
              <w:rPr>
                <w:szCs w:val="24"/>
                <w:lang w:val="ru-RU"/>
              </w:rPr>
              <w:t>Ровеньский</w:t>
            </w:r>
            <w:proofErr w:type="spellEnd"/>
            <w:r>
              <w:rPr>
                <w:szCs w:val="24"/>
                <w:lang w:val="ru-RU"/>
              </w:rPr>
              <w:t xml:space="preserve"> район» Белгородской области</w:t>
            </w:r>
          </w:p>
        </w:tc>
        <w:tc>
          <w:tcPr>
            <w:tcW w:w="2521" w:type="dxa"/>
            <w:shd w:val="clear" w:color="auto" w:fill="auto"/>
          </w:tcPr>
          <w:p w:rsidR="00156269" w:rsidRDefault="00C95217">
            <w:pPr>
              <w:pStyle w:val="ConsPlusNormal0"/>
              <w:spacing w:line="283" w:lineRule="atLeas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Номер подраздела Реестра</w:t>
            </w:r>
          </w:p>
        </w:tc>
        <w:tc>
          <w:tcPr>
            <w:tcW w:w="2521" w:type="dxa"/>
            <w:shd w:val="clear" w:color="auto" w:fill="auto"/>
          </w:tcPr>
          <w:p w:rsidR="00156269" w:rsidRPr="00C95217" w:rsidRDefault="00C95217">
            <w:pPr>
              <w:pStyle w:val="ConsPlusNormal0"/>
              <w:spacing w:line="283" w:lineRule="atLeast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Порядковый номер юридических лиц и имущества казны, </w:t>
            </w:r>
            <w:r w:rsidRPr="00C95217">
              <w:rPr>
                <w:rFonts w:ascii="TimesNewRoman" w:eastAsia="TimesNewRoman" w:hAnsi="TimesNewRoman" w:cs="TimesNewRoman"/>
                <w:szCs w:val="24"/>
                <w:lang w:val="ru-RU"/>
              </w:rPr>
              <w:t xml:space="preserve"> </w:t>
            </w:r>
            <w:r>
              <w:rPr>
                <w:rFonts w:ascii="TimesNewRoman" w:eastAsia="TimesNewRoman" w:hAnsi="TimesNewRoman" w:cs="TimesNewRoman"/>
                <w:szCs w:val="24"/>
                <w:lang w:val="ru-RU"/>
              </w:rPr>
              <w:t>относящихся к</w:t>
            </w:r>
            <w:r w:rsidRPr="00C95217">
              <w:rPr>
                <w:rFonts w:ascii="TimesNewRoman" w:eastAsia="TimesNewRoman" w:hAnsi="TimesNewRoman" w:cs="TimesNewRoman"/>
                <w:szCs w:val="24"/>
                <w:lang w:val="ru-RU"/>
              </w:rPr>
              <w:t xml:space="preserve"> муниципальному району </w:t>
            </w:r>
            <w:r>
              <w:rPr>
                <w:rFonts w:ascii="TimesNewRoman" w:eastAsia="TimesNewRoman" w:hAnsi="TimesNewRoman" w:cs="TimesNewRoman"/>
                <w:szCs w:val="24"/>
                <w:lang w:val="ru-RU"/>
              </w:rPr>
              <w:t>«</w:t>
            </w:r>
            <w:proofErr w:type="spellStart"/>
            <w:r w:rsidRPr="00C95217">
              <w:rPr>
                <w:rFonts w:ascii="TimesNewRoman" w:eastAsia="TimesNewRoman" w:hAnsi="TimesNewRoman" w:cs="TimesNewRoman"/>
                <w:szCs w:val="24"/>
                <w:lang w:val="ru-RU"/>
              </w:rPr>
              <w:t>Ровеньский</w:t>
            </w:r>
            <w:proofErr w:type="spellEnd"/>
            <w:r w:rsidRPr="00C95217">
              <w:rPr>
                <w:rFonts w:ascii="TimesNewRoman" w:eastAsia="TimesNewRoman" w:hAnsi="TimesNewRoman" w:cs="TimesNewRoman"/>
                <w:szCs w:val="24"/>
                <w:lang w:val="ru-RU"/>
              </w:rPr>
              <w:t xml:space="preserve"> район</w:t>
            </w:r>
            <w:r>
              <w:rPr>
                <w:rFonts w:ascii="TimesNewRoman" w:eastAsia="TimesNewRoman" w:hAnsi="TimesNewRoman" w:cs="TimesNewRoman"/>
                <w:szCs w:val="24"/>
                <w:lang w:val="ru-RU"/>
              </w:rPr>
              <w:t>»</w:t>
            </w:r>
            <w:r w:rsidRPr="00C95217">
              <w:rPr>
                <w:rFonts w:ascii="TimesNewRoman" w:eastAsia="TimesNewRoman" w:hAnsi="TimesNewRoman" w:cs="TimesNewRoman"/>
                <w:szCs w:val="24"/>
                <w:lang w:val="ru-RU"/>
              </w:rPr>
              <w:t xml:space="preserve"> Белгородской области</w:t>
            </w:r>
          </w:p>
        </w:tc>
        <w:tc>
          <w:tcPr>
            <w:tcW w:w="2521" w:type="dxa"/>
            <w:shd w:val="clear" w:color="auto" w:fill="auto"/>
          </w:tcPr>
          <w:p w:rsidR="00156269" w:rsidRPr="00C95217" w:rsidRDefault="00C95217">
            <w:pPr>
              <w:pStyle w:val="ConsPlusNormal0"/>
              <w:spacing w:line="283" w:lineRule="atLeast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Порядковый номер объекта в Реестре</w:t>
            </w:r>
          </w:p>
        </w:tc>
      </w:tr>
      <w:tr w:rsidR="00156269">
        <w:tc>
          <w:tcPr>
            <w:tcW w:w="2521" w:type="dxa"/>
            <w:shd w:val="clear" w:color="auto" w:fill="auto"/>
          </w:tcPr>
          <w:p w:rsidR="00156269" w:rsidRDefault="009236BB">
            <w:pPr>
              <w:pStyle w:val="ConsPlusNormal0"/>
              <w:spacing w:line="283" w:lineRule="atLeast"/>
              <w:jc w:val="center"/>
            </w:pP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2521" w:type="dxa"/>
            <w:shd w:val="clear" w:color="auto" w:fill="auto"/>
          </w:tcPr>
          <w:p w:rsidR="00156269" w:rsidRDefault="00C95217">
            <w:pPr>
              <w:pStyle w:val="ConsPlusNormal0"/>
              <w:spacing w:line="283" w:lineRule="atLeas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1.1.</w:t>
            </w:r>
          </w:p>
        </w:tc>
        <w:tc>
          <w:tcPr>
            <w:tcW w:w="2521" w:type="dxa"/>
            <w:shd w:val="clear" w:color="auto" w:fill="auto"/>
          </w:tcPr>
          <w:p w:rsidR="00156269" w:rsidRDefault="00C95217">
            <w:pPr>
              <w:pStyle w:val="ConsPlusNormal0"/>
              <w:spacing w:line="283" w:lineRule="atLeas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1.</w:t>
            </w:r>
          </w:p>
        </w:tc>
        <w:tc>
          <w:tcPr>
            <w:tcW w:w="2521" w:type="dxa"/>
            <w:shd w:val="clear" w:color="auto" w:fill="auto"/>
          </w:tcPr>
          <w:p w:rsidR="00156269" w:rsidRDefault="00C95217">
            <w:pPr>
              <w:pStyle w:val="ConsPlusNormal0"/>
              <w:spacing w:line="283" w:lineRule="atLeast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</w:tbl>
    <w:p w:rsidR="00156269" w:rsidRDefault="00C95217">
      <w:pPr>
        <w:pStyle w:val="ConsPlusNormal0"/>
        <w:spacing w:line="283" w:lineRule="atLeast"/>
        <w:jc w:val="both"/>
      </w:pPr>
      <w:r>
        <w:rPr>
          <w:sz w:val="28"/>
          <w:szCs w:val="28"/>
          <w:lang w:val="ru-RU"/>
        </w:rPr>
        <w:t xml:space="preserve">Соответственно, сформированный реестровый номер - </w:t>
      </w:r>
      <w:r w:rsidR="00680FB8">
        <w:rPr>
          <w:sz w:val="28"/>
          <w:szCs w:val="28"/>
          <w:lang w:val="ru-RU"/>
        </w:rPr>
        <w:t>28</w:t>
      </w:r>
      <w:bookmarkStart w:id="2" w:name="_GoBack"/>
      <w:bookmarkEnd w:id="2"/>
      <w:r>
        <w:rPr>
          <w:sz w:val="28"/>
          <w:szCs w:val="28"/>
          <w:lang w:val="ru-RU"/>
        </w:rPr>
        <w:t>.1.1.1.1</w:t>
      </w:r>
    </w:p>
    <w:p w:rsidR="00156269" w:rsidRPr="00C95217" w:rsidRDefault="00C95217">
      <w:pPr>
        <w:pStyle w:val="ConsPlusNormal0"/>
        <w:spacing w:line="283" w:lineRule="atLeast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3.2.Формирование реестрового номера муниципального имущества осуществляется Уполномоченным органом. </w:t>
      </w:r>
    </w:p>
    <w:p w:rsidR="00156269" w:rsidRDefault="00C95217">
      <w:pPr>
        <w:pStyle w:val="ConsPlusNormal0"/>
        <w:spacing w:line="283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3.3.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на объект учета. Соответственно, объекту учета может быть присвоен только один реестровый номер.</w:t>
      </w:r>
    </w:p>
    <w:p w:rsidR="00156269" w:rsidRDefault="00C95217">
      <w:pPr>
        <w:pStyle w:val="ConsPlusNormal0"/>
        <w:spacing w:line="283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3.4. В случае разделения ранее учтенных в Реестре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 </w:t>
      </w:r>
      <w:proofErr w:type="spellStart"/>
      <w:r>
        <w:rPr>
          <w:sz w:val="28"/>
          <w:szCs w:val="28"/>
          <w:lang w:val="ru-RU"/>
        </w:rPr>
        <w:t>п.п</w:t>
      </w:r>
      <w:proofErr w:type="spellEnd"/>
      <w:r>
        <w:rPr>
          <w:sz w:val="28"/>
          <w:szCs w:val="28"/>
          <w:lang w:val="ru-RU"/>
        </w:rPr>
        <w:t>. 3.1-3.3 настоящих Правил.</w:t>
      </w:r>
    </w:p>
    <w:p w:rsidR="00156269" w:rsidRDefault="00156269">
      <w:pPr>
        <w:pStyle w:val="ConsPlusNormal0"/>
        <w:spacing w:line="283" w:lineRule="atLeast"/>
        <w:jc w:val="both"/>
        <w:rPr>
          <w:sz w:val="28"/>
          <w:szCs w:val="28"/>
          <w:lang w:val="ru-RU"/>
        </w:rPr>
      </w:pPr>
    </w:p>
    <w:p w:rsidR="00156269" w:rsidRPr="00C95217" w:rsidRDefault="00C95217">
      <w:pPr>
        <w:pStyle w:val="ConsPlusTitle0"/>
        <w:jc w:val="center"/>
        <w:outlineLvl w:val="1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952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Права и обязанности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Уполномоченного органа</w:t>
      </w:r>
    </w:p>
    <w:p w:rsidR="00156269" w:rsidRPr="00C95217" w:rsidRDefault="00C95217">
      <w:pPr>
        <w:pStyle w:val="ConsPlusTitle0"/>
        <w:jc w:val="center"/>
        <w:rPr>
          <w:rFonts w:ascii="Times New Roman" w:hAnsi="Times New Roman" w:cs="Times New Roman"/>
          <w:szCs w:val="24"/>
          <w:lang w:val="ru-RU"/>
        </w:rPr>
      </w:pPr>
      <w:r w:rsidRPr="00C95217">
        <w:rPr>
          <w:rFonts w:ascii="Times New Roman" w:eastAsia="Times New Roman" w:hAnsi="Times New Roman" w:cs="Times New Roman"/>
          <w:sz w:val="28"/>
          <w:szCs w:val="28"/>
          <w:lang w:val="ru-RU"/>
        </w:rPr>
        <w:t>при формировании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52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ведении Реестра </w:t>
      </w:r>
    </w:p>
    <w:p w:rsidR="00156269" w:rsidRPr="00C95217" w:rsidRDefault="00156269">
      <w:pPr>
        <w:pStyle w:val="ConsPlusNormal0"/>
        <w:ind w:firstLine="540"/>
        <w:jc w:val="both"/>
        <w:rPr>
          <w:lang w:val="ru-RU"/>
        </w:rPr>
      </w:pP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4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.1.</w:t>
      </w:r>
      <w:r>
        <w:rPr>
          <w:rFonts w:ascii="TimesNewRoman" w:hAnsi="TimesNewRoman"/>
          <w:sz w:val="28"/>
          <w:szCs w:val="28"/>
          <w:lang w:val="ru-RU"/>
        </w:rPr>
        <w:t xml:space="preserve">Уполномоченный орган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имеет право запрашивать и получать информацию, необходимую для ведения Реестра: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у юридических и физических лиц, которым предоставлено право владения и пользования муниципальным имуществом;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у органов государственной власти Российской Федерации, Белгородской области и органов местного самоуправления;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у структурных подразделений администрации </w:t>
      </w:r>
      <w:proofErr w:type="spellStart"/>
      <w:r>
        <w:rPr>
          <w:rFonts w:ascii="TimesNewRoman" w:eastAsia="TimesNewRoman" w:hAnsi="TimesNewRoman" w:cs="TimesNewRoman"/>
          <w:sz w:val="28"/>
          <w:szCs w:val="28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, муниципальных предприятий и учреждений;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у всех региональных статистических, налоговых и регистрирующих учреждений и ведомств;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у организаций технической инвентаризации.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4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.2. В обязанности </w:t>
      </w:r>
      <w:r>
        <w:rPr>
          <w:rFonts w:ascii="TimesNewRoman" w:hAnsi="TimesNewRoman"/>
          <w:sz w:val="28"/>
          <w:szCs w:val="28"/>
          <w:lang w:val="ru-RU"/>
        </w:rPr>
        <w:t xml:space="preserve">Уполномоченного органа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входит: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lastRenderedPageBreak/>
        <w:t>обеспечивать соблюдение правил ведения Реестра и требований, предъявляемых к системе ведения Реестра;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обеспечивать соблюдение прав доступа к Реестру и защиту государственной и коммерческой тайны;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осуществлять информационно-справочное обслуживание, выдавать выписки из Реестра;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предоставлять заявителям сведения об объектах учета.</w:t>
      </w:r>
    </w:p>
    <w:p w:rsidR="00156269" w:rsidRPr="00C95217" w:rsidRDefault="00156269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</w:p>
    <w:p w:rsidR="00156269" w:rsidRDefault="00C95217">
      <w:pPr>
        <w:pStyle w:val="ConsPlusNormal0"/>
        <w:ind w:firstLine="540"/>
        <w:jc w:val="center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b/>
          <w:bCs/>
          <w:sz w:val="28"/>
          <w:szCs w:val="28"/>
          <w:lang w:val="ru-RU"/>
        </w:rPr>
        <w:t>5. Предоставление информации из Реестра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</w:p>
    <w:p w:rsidR="00156269" w:rsidRPr="00C95217" w:rsidRDefault="00156269">
      <w:pPr>
        <w:pStyle w:val="ConsPlusNormal0"/>
        <w:ind w:firstLine="540"/>
        <w:jc w:val="center"/>
        <w:rPr>
          <w:rFonts w:ascii="TimesNewRoman" w:eastAsia="TimesNewRoman" w:hAnsi="TimesNewRoman" w:cs="TimesNewRoman"/>
          <w:sz w:val="28"/>
          <w:szCs w:val="28"/>
          <w:lang w:val="ru-RU"/>
        </w:rPr>
      </w:pPr>
    </w:p>
    <w:p w:rsidR="00156269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5.1. </w:t>
      </w:r>
      <w:proofErr w:type="gramStart"/>
      <w:r w:rsidRPr="00C95217">
        <w:rPr>
          <w:sz w:val="28"/>
          <w:szCs w:val="28"/>
          <w:lang w:val="ru-RU"/>
        </w:rPr>
        <w:t xml:space="preserve">Выписка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еестра, уведомление об отсутствии запрашиваемой информации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еестре или отказе в предоставлении сведений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</w:t>
      </w:r>
      <w:r>
        <w:rPr>
          <w:sz w:val="28"/>
          <w:szCs w:val="28"/>
          <w:lang w:val="ru-RU"/>
        </w:rPr>
        <w:t>«</w:t>
      </w:r>
      <w:r w:rsidRPr="00C95217">
        <w:rPr>
          <w:sz w:val="28"/>
          <w:szCs w:val="28"/>
          <w:lang w:val="ru-RU"/>
        </w:rPr>
        <w:t>Единый портал государственных и муниципальных услуг (функций)</w:t>
      </w:r>
      <w:r>
        <w:rPr>
          <w:sz w:val="28"/>
          <w:szCs w:val="28"/>
          <w:lang w:val="ru-RU"/>
        </w:rPr>
        <w:t>»</w:t>
      </w:r>
      <w:r w:rsidRPr="00C95217">
        <w:rPr>
          <w:sz w:val="28"/>
          <w:szCs w:val="28"/>
          <w:lang w:val="ru-RU"/>
        </w:rPr>
        <w:t>, а также региональных порталов</w:t>
      </w:r>
      <w:proofErr w:type="gramEnd"/>
      <w:r w:rsidRPr="00C95217">
        <w:rPr>
          <w:sz w:val="28"/>
          <w:szCs w:val="28"/>
          <w:lang w:val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5.2. </w:t>
      </w:r>
      <w:r>
        <w:rPr>
          <w:rFonts w:ascii="TimesNewRoman" w:hAnsi="TimesNewRoman"/>
          <w:sz w:val="28"/>
          <w:szCs w:val="28"/>
          <w:lang w:val="ru-RU"/>
        </w:rPr>
        <w:t>Уполномоченный орган</w:t>
      </w:r>
      <w:r w:rsidRPr="00C95217">
        <w:rPr>
          <w:sz w:val="28"/>
          <w:szCs w:val="28"/>
          <w:lang w:val="ru-RU"/>
        </w:rPr>
        <w:t xml:space="preserve">  </w:t>
      </w:r>
      <w:proofErr w:type="gramStart"/>
      <w:r w:rsidRPr="00C95217">
        <w:rPr>
          <w:sz w:val="28"/>
          <w:szCs w:val="28"/>
          <w:lang w:val="ru-RU"/>
        </w:rPr>
        <w:t>предоставля</w:t>
      </w:r>
      <w:r>
        <w:rPr>
          <w:sz w:val="28"/>
          <w:szCs w:val="28"/>
          <w:lang w:val="ru-RU"/>
        </w:rPr>
        <w:t>е</w:t>
      </w:r>
      <w:r w:rsidRPr="00C95217">
        <w:rPr>
          <w:sz w:val="28"/>
          <w:szCs w:val="28"/>
          <w:lang w:val="ru-RU"/>
        </w:rPr>
        <w:t>т документы</w:t>
      </w:r>
      <w:proofErr w:type="gramEnd"/>
      <w:r w:rsidRPr="00C95217">
        <w:rPr>
          <w:sz w:val="28"/>
          <w:szCs w:val="28"/>
          <w:lang w:val="ru-RU"/>
        </w:rPr>
        <w:t>, указанные в  пункте</w:t>
      </w:r>
      <w:r>
        <w:rPr>
          <w:sz w:val="28"/>
          <w:szCs w:val="28"/>
          <w:lang w:val="ru-RU"/>
        </w:rPr>
        <w:t xml:space="preserve"> 4.1</w:t>
      </w:r>
      <w:r w:rsidRPr="00C95217">
        <w:rPr>
          <w:sz w:val="28"/>
          <w:szCs w:val="28"/>
          <w:lang w:val="ru-RU"/>
        </w:rPr>
        <w:t xml:space="preserve"> безвозмездно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5.3. </w:t>
      </w:r>
      <w:r>
        <w:rPr>
          <w:rFonts w:ascii="TimesNewRoman" w:hAnsi="TimesNewRoman"/>
          <w:sz w:val="28"/>
          <w:szCs w:val="28"/>
          <w:lang w:val="ru-RU"/>
        </w:rPr>
        <w:t>Уполномоченный орган</w:t>
      </w:r>
      <w:r>
        <w:rPr>
          <w:sz w:val="28"/>
          <w:szCs w:val="28"/>
          <w:lang w:val="ru-RU"/>
        </w:rPr>
        <w:t xml:space="preserve"> готовит</w:t>
      </w:r>
      <w:r w:rsidRPr="00C95217">
        <w:rPr>
          <w:sz w:val="28"/>
          <w:szCs w:val="28"/>
          <w:lang w:val="ru-RU"/>
        </w:rPr>
        <w:t xml:space="preserve"> уведомления об отсутствии запрашиваемой информации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еестре или отказе в предоставлении сведений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еестра в случае невозможности идентификации указанного в запросе объекта учета </w:t>
      </w:r>
      <w:r>
        <w:rPr>
          <w:sz w:val="28"/>
          <w:szCs w:val="28"/>
          <w:lang w:val="ru-RU"/>
        </w:rPr>
        <w:t>согласно утвержденной форме (Приложение №6 и №7).</w:t>
      </w:r>
    </w:p>
    <w:p w:rsidR="00156269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sz w:val="28"/>
          <w:szCs w:val="28"/>
          <w:lang w:val="ru-RU"/>
        </w:rPr>
        <w:t xml:space="preserve">Выписка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еестра и уведомление об отсутствии запрашиваемой информации в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 xml:space="preserve">еестре или отказе в предоставлении сведений из </w:t>
      </w:r>
      <w:r>
        <w:rPr>
          <w:sz w:val="28"/>
          <w:szCs w:val="28"/>
          <w:lang w:val="ru-RU"/>
        </w:rPr>
        <w:t>Р</w:t>
      </w:r>
      <w:r w:rsidRPr="00C95217">
        <w:rPr>
          <w:sz w:val="28"/>
          <w:szCs w:val="28"/>
          <w:lang w:val="ru-RU"/>
        </w:rPr>
        <w:t>еестра в случае невозможности идентификации указанного в запросе объекта учета выдаются в единственном экземпляре.</w:t>
      </w:r>
    </w:p>
    <w:p w:rsidR="00156269" w:rsidRPr="00C95217" w:rsidRDefault="00156269">
      <w:pPr>
        <w:pStyle w:val="ConsPlusTitle0"/>
        <w:jc w:val="center"/>
        <w:outlineLvl w:val="1"/>
        <w:rPr>
          <w:szCs w:val="24"/>
          <w:lang w:val="ru-RU"/>
        </w:rPr>
      </w:pPr>
    </w:p>
    <w:p w:rsidR="00156269" w:rsidRPr="00C95217" w:rsidRDefault="00C95217">
      <w:pPr>
        <w:pStyle w:val="ConsPlusTitle0"/>
        <w:jc w:val="center"/>
        <w:outlineLvl w:val="1"/>
        <w:rPr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95217">
        <w:rPr>
          <w:rFonts w:ascii="Times New Roman" w:eastAsia="Times New Roman" w:hAnsi="Times New Roman" w:cs="Times New Roman"/>
          <w:sz w:val="28"/>
          <w:szCs w:val="28"/>
          <w:lang w:val="ru-RU"/>
        </w:rPr>
        <w:t>. Порядок опубликования информации из Реестра</w:t>
      </w:r>
    </w:p>
    <w:p w:rsidR="00156269" w:rsidRPr="00C95217" w:rsidRDefault="00156269">
      <w:pPr>
        <w:pStyle w:val="ConsPlusNormal0"/>
        <w:ind w:firstLine="540"/>
        <w:jc w:val="both"/>
        <w:rPr>
          <w:rFonts w:ascii="TimesNewRoman" w:eastAsia="TimesNewRoman" w:hAnsi="TimesNewRoman" w:cs="TimesNewRoman"/>
          <w:highlight w:val="yellow"/>
          <w:lang w:val="ru-RU"/>
        </w:rPr>
      </w:pPr>
    </w:p>
    <w:p w:rsidR="00156269" w:rsidRPr="00495507" w:rsidRDefault="00C95217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1.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Сведения об объектах учета Реестра, за исключением сведений, составляющих государственную тайну, и иных сведений ограниченного доступа, в объеме, предусмотренном настоящими Правилами, подлежат размещению на официальном сайте органов местного самоуправления </w:t>
      </w:r>
      <w:proofErr w:type="spellStart"/>
      <w:r>
        <w:rPr>
          <w:rFonts w:ascii="TimesNewRoman" w:eastAsia="TimesNewRoman" w:hAnsi="TimesNewRoman" w:cs="TimesNewRoman"/>
          <w:sz w:val="28"/>
          <w:szCs w:val="28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hyperlink r:id="rId11" w:history="1">
        <w:r w:rsidR="00495507" w:rsidRPr="00495507">
          <w:rPr>
            <w:rStyle w:val="af8"/>
            <w:rFonts w:ascii="Montserrat" w:eastAsia="Arial" w:hAnsi="Montserrat"/>
            <w:b/>
            <w:bCs/>
            <w:color w:val="auto"/>
            <w:sz w:val="28"/>
            <w:szCs w:val="28"/>
            <w:shd w:val="clear" w:color="auto" w:fill="FFFFFF"/>
          </w:rPr>
          <w:t>https</w:t>
        </w:r>
        <w:r w:rsidR="00495507" w:rsidRPr="00495507">
          <w:rPr>
            <w:rStyle w:val="af8"/>
            <w:rFonts w:ascii="Montserrat" w:eastAsia="Arial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495507" w:rsidRPr="00495507">
          <w:rPr>
            <w:rStyle w:val="af8"/>
            <w:rFonts w:ascii="Montserrat" w:eastAsia="Arial" w:hAnsi="Montserrat"/>
            <w:b/>
            <w:bCs/>
            <w:color w:val="auto"/>
            <w:sz w:val="28"/>
            <w:szCs w:val="28"/>
            <w:shd w:val="clear" w:color="auto" w:fill="FFFFFF"/>
          </w:rPr>
          <w:t>nagore</w:t>
        </w:r>
        <w:proofErr w:type="spellEnd"/>
        <w:r w:rsidR="00495507" w:rsidRPr="00495507">
          <w:rPr>
            <w:rStyle w:val="af8"/>
            <w:rFonts w:ascii="Montserrat" w:eastAsia="Arial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-</w:t>
        </w:r>
        <w:r w:rsidR="00495507" w:rsidRPr="00495507">
          <w:rPr>
            <w:rStyle w:val="af8"/>
            <w:rFonts w:ascii="Montserrat" w:eastAsia="Arial" w:hAnsi="Montserrat"/>
            <w:b/>
            <w:bCs/>
            <w:color w:val="auto"/>
            <w:sz w:val="28"/>
            <w:szCs w:val="28"/>
            <w:shd w:val="clear" w:color="auto" w:fill="FFFFFF"/>
          </w:rPr>
          <w:t>r</w:t>
        </w:r>
        <w:r w:rsidR="00495507" w:rsidRPr="00495507">
          <w:rPr>
            <w:rStyle w:val="af8"/>
            <w:rFonts w:ascii="Montserrat" w:eastAsia="Arial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31.</w:t>
        </w:r>
        <w:proofErr w:type="spellStart"/>
        <w:r w:rsidR="00495507" w:rsidRPr="00495507">
          <w:rPr>
            <w:rStyle w:val="af8"/>
            <w:rFonts w:ascii="Montserrat" w:eastAsia="Arial" w:hAnsi="Montserrat"/>
            <w:b/>
            <w:bCs/>
            <w:color w:val="auto"/>
            <w:sz w:val="28"/>
            <w:szCs w:val="28"/>
            <w:shd w:val="clear" w:color="auto" w:fill="FFFFFF"/>
          </w:rPr>
          <w:t>gosweb</w:t>
        </w:r>
        <w:proofErr w:type="spellEnd"/>
        <w:r w:rsidR="00495507" w:rsidRPr="00495507">
          <w:rPr>
            <w:rStyle w:val="af8"/>
            <w:rFonts w:ascii="Montserrat" w:eastAsia="Arial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495507" w:rsidRPr="00495507">
          <w:rPr>
            <w:rStyle w:val="af8"/>
            <w:rFonts w:ascii="Montserrat" w:eastAsia="Arial" w:hAnsi="Montserrat"/>
            <w:b/>
            <w:bCs/>
            <w:color w:val="auto"/>
            <w:sz w:val="28"/>
            <w:szCs w:val="28"/>
            <w:shd w:val="clear" w:color="auto" w:fill="FFFFFF"/>
          </w:rPr>
          <w:t>gosuslugi</w:t>
        </w:r>
        <w:proofErr w:type="spellEnd"/>
        <w:r w:rsidR="00495507" w:rsidRPr="00495507">
          <w:rPr>
            <w:rStyle w:val="af8"/>
            <w:rFonts w:ascii="Montserrat" w:eastAsia="Arial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495507" w:rsidRPr="00495507">
          <w:rPr>
            <w:rStyle w:val="af8"/>
            <w:rFonts w:ascii="Montserrat" w:eastAsia="Arial" w:hAnsi="Montserrat"/>
            <w:b/>
            <w:bCs/>
            <w:color w:val="auto"/>
            <w:sz w:val="28"/>
            <w:szCs w:val="28"/>
            <w:shd w:val="clear" w:color="auto" w:fill="FFFFFF"/>
          </w:rPr>
          <w:t>ru</w:t>
        </w:r>
        <w:proofErr w:type="spellEnd"/>
      </w:hyperlink>
      <w:r w:rsidR="00495507" w:rsidRPr="00495507">
        <w:rPr>
          <w:rStyle w:val="af8"/>
          <w:rFonts w:ascii="Montserrat" w:eastAsia="Arial" w:hAnsi="Montserrat"/>
          <w:b/>
          <w:bCs/>
          <w:color w:val="auto"/>
          <w:sz w:val="28"/>
          <w:szCs w:val="28"/>
          <w:shd w:val="clear" w:color="auto" w:fill="FFFFFF"/>
          <w:lang w:val="ru-RU"/>
        </w:rPr>
        <w:t>.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2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 Актуализация сведений об объектах учета Реестра, размещенных на сайте </w:t>
      </w:r>
      <w:proofErr w:type="spellStart"/>
      <w:r>
        <w:rPr>
          <w:rFonts w:ascii="TimesNewRoman" w:eastAsia="TimesNewRoman" w:hAnsi="TimesNewRoman" w:cs="TimesNewRoman"/>
          <w:sz w:val="28"/>
          <w:szCs w:val="28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</w:t>
      </w:r>
      <w:r w:rsidR="00495507">
        <w:rPr>
          <w:rFonts w:ascii="TimesNewRoman" w:eastAsia="TimesNewRoman" w:hAnsi="TimesNewRoman" w:cs="TimesNewRoman"/>
          <w:sz w:val="28"/>
          <w:szCs w:val="28"/>
          <w:lang w:val="ru-RU"/>
        </w:rPr>
        <w:t>е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ления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осуществляется ежегодно до 1 августа года, следующего за </w:t>
      </w:r>
      <w:proofErr w:type="gramStart"/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отчетным</w:t>
      </w:r>
      <w:proofErr w:type="gramEnd"/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lastRenderedPageBreak/>
        <w:t>6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 Сведения об объектах учета Реестра, подлежащие размещению на официальном сайте </w:t>
      </w:r>
      <w:proofErr w:type="spellStart"/>
      <w:r>
        <w:rPr>
          <w:rFonts w:ascii="TimesNewRoman" w:eastAsia="TimesNewRoman" w:hAnsi="TimesNewRoman" w:cs="TimesNewRoman"/>
          <w:sz w:val="28"/>
          <w:szCs w:val="28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муниципального района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«</w:t>
      </w:r>
      <w:proofErr w:type="spellStart"/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Ровеньский</w:t>
      </w:r>
      <w:proofErr w:type="spellEnd"/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район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»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, включают: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.1. В отношении зданий, сооружений, объектов незавершенного строительства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, единых недвижимых комплексов, помещений, маши-мест и иных объектов, отнесенных законом к недвижимости (Приложение №8)</w:t>
      </w:r>
      <w:proofErr w:type="gramStart"/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:</w:t>
      </w:r>
      <w:proofErr w:type="gramEnd"/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кадастровый номер;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highlight w:val="yellow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наименование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highlight w:val="yellow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.2. В отношении земельных участков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(Приложение №9)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: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highlight w:val="yellow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highlight w:val="yellow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кадастровый номер;</w:t>
      </w:r>
    </w:p>
    <w:p w:rsidR="00156269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наименование.</w:t>
      </w:r>
    </w:p>
    <w:p w:rsidR="00156269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6.3.3. В отношении акций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акционерных обществ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(Приложение №10):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156269" w:rsidRDefault="00C95217">
      <w:pPr>
        <w:pStyle w:val="ConsPlusNormal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       - количество (штук);</w:t>
      </w:r>
    </w:p>
    <w:p w:rsidR="00156269" w:rsidRDefault="00C95217">
      <w:pPr>
        <w:pStyle w:val="ConsPlusNormal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       - полное наименование акционерного общества (эмитента).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4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 В отношении доли (вклада) в уставн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ом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(складочн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ом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) капитал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е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хозяйственного общества или товарищества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(Приложение №11)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: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highlight w:val="yellow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доля (вклад) в уставном (складочном) капитале (процентов)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highlight w:val="yellow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-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полное наименование хозяйственного общества (товарищества)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5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 В отношении движимого имущества казны муниципального образования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(Приложение №12)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: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наименование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 В отношении движимого имущества муниципального образования, первоначальная стоимость которого равна или превышает 500 тыс. руб., особо ценного имущества, первоначальная стоимость которого равна или превышает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2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00 тыс. руб., либо иного имущества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(Приложение №13)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: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наименование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6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.7. В отношении муниципальных унитарных предприятий, муниципальных учреждений, органов местного самоуправления, муниципальных органов, отраслевых (функциональных) органов администрации </w:t>
      </w:r>
      <w:proofErr w:type="spellStart"/>
      <w:r>
        <w:rPr>
          <w:rFonts w:ascii="TimesNewRoman" w:eastAsia="TimesNewRoman" w:hAnsi="TimesNewRoman" w:cs="TimesNewRoman"/>
          <w:sz w:val="28"/>
          <w:szCs w:val="28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 (Приложение №14)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:</w:t>
      </w:r>
    </w:p>
    <w:p w:rsidR="00156269" w:rsidRPr="00C95217" w:rsidRDefault="00C95217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реестровый номер;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- полное наименование и организационно-правовая форма юридического лица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156269" w:rsidRPr="00C95217" w:rsidRDefault="00156269">
      <w:pPr>
        <w:pStyle w:val="ConsPlusTitle0"/>
        <w:jc w:val="center"/>
        <w:outlineLvl w:val="1"/>
        <w:rPr>
          <w:rFonts w:ascii="Times New Roman" w:hAnsi="Times New Roman" w:cs="Times New Roman"/>
          <w:szCs w:val="24"/>
          <w:lang w:val="ru-RU"/>
        </w:rPr>
      </w:pPr>
    </w:p>
    <w:p w:rsidR="00156269" w:rsidRPr="00C95217" w:rsidRDefault="00C95217">
      <w:pPr>
        <w:pStyle w:val="ConsPlusTitle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C95217">
        <w:rPr>
          <w:rFonts w:ascii="Times New Roman" w:eastAsia="Times New Roman" w:hAnsi="Times New Roman" w:cs="Times New Roman"/>
          <w:sz w:val="28"/>
          <w:szCs w:val="28"/>
          <w:lang w:val="ru-RU"/>
        </w:rPr>
        <w:t>. Заключительные положения</w:t>
      </w:r>
    </w:p>
    <w:p w:rsidR="00156269" w:rsidRPr="00C95217" w:rsidRDefault="00156269">
      <w:pPr>
        <w:pStyle w:val="ConsPlusNormal0"/>
        <w:ind w:firstLine="540"/>
        <w:jc w:val="both"/>
        <w:rPr>
          <w:lang w:val="ru-RU"/>
        </w:rPr>
      </w:pP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7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.1. Администрация </w:t>
      </w:r>
      <w:proofErr w:type="spellStart"/>
      <w:r>
        <w:rPr>
          <w:rFonts w:ascii="TimesNewRoman" w:eastAsia="TimesNewRoman" w:hAnsi="TimesNewRoman" w:cs="TimesNewRoman"/>
          <w:sz w:val="28"/>
          <w:szCs w:val="28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Ровеньск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ий</w:t>
      </w:r>
      <w:proofErr w:type="spellEnd"/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район” Белгородской области осуществляет владение и пользование Реестром, а также распоряжается им в пределах, установленных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lastRenderedPageBreak/>
        <w:t>законодательством Российской Федерации, нормативно-правовыми актами органов местного самоуправления и настоящими Правилами.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7.2.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Прекращение ведения Реестра осуществляется на основании решения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земского собрания </w:t>
      </w:r>
      <w:proofErr w:type="spellStart"/>
      <w:r>
        <w:rPr>
          <w:rFonts w:ascii="TimesNewRoman" w:eastAsia="TimesNewRoman" w:hAnsi="TimesNewRoman" w:cs="TimesNewRoman"/>
          <w:sz w:val="28"/>
          <w:szCs w:val="28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156269" w:rsidRPr="00C95217" w:rsidRDefault="00C95217">
      <w:pPr>
        <w:pStyle w:val="ConsPlusNormal0"/>
        <w:ind w:firstLine="540"/>
        <w:jc w:val="both"/>
        <w:rPr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7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>3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. При прекращении ведения Реестра сведения, находящиеся в нем, передаются в 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архив 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NewRoman" w:eastAsia="TimesNewRoman" w:hAnsi="TimesNewRoman" w:cs="TimesNewRoman"/>
          <w:sz w:val="28"/>
          <w:szCs w:val="28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сельского поселения</w:t>
      </w:r>
      <w:r w:rsidRPr="00C95217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156269" w:rsidRPr="00C95217" w:rsidRDefault="00156269">
      <w:pPr>
        <w:pStyle w:val="ConsPlusNormal0"/>
        <w:ind w:firstLine="540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</w:p>
    <w:p w:rsidR="00156269" w:rsidRPr="00C95217" w:rsidRDefault="00156269">
      <w:pPr>
        <w:pStyle w:val="ConsPlusNormal0"/>
        <w:spacing w:before="240"/>
        <w:jc w:val="both"/>
        <w:rPr>
          <w:szCs w:val="24"/>
          <w:lang w:val="ru-RU"/>
        </w:rPr>
      </w:pPr>
    </w:p>
    <w:p w:rsidR="00156269" w:rsidRPr="00C95217" w:rsidRDefault="00156269">
      <w:pPr>
        <w:pStyle w:val="ConsPlusNormal0"/>
        <w:spacing w:before="240"/>
        <w:jc w:val="both"/>
        <w:rPr>
          <w:szCs w:val="24"/>
          <w:lang w:val="ru-RU"/>
        </w:rPr>
      </w:pPr>
    </w:p>
    <w:p w:rsidR="00156269" w:rsidRPr="00C95217" w:rsidRDefault="00156269">
      <w:pPr>
        <w:pStyle w:val="ConsPlusNormal0"/>
        <w:spacing w:before="240"/>
        <w:jc w:val="both"/>
        <w:rPr>
          <w:szCs w:val="24"/>
          <w:lang w:val="ru-RU"/>
        </w:rPr>
      </w:pPr>
    </w:p>
    <w:p w:rsidR="00156269" w:rsidRPr="00C95217" w:rsidRDefault="00156269">
      <w:pPr>
        <w:pStyle w:val="ConsPlusNormal0"/>
        <w:spacing w:before="240"/>
        <w:jc w:val="both"/>
        <w:rPr>
          <w:szCs w:val="24"/>
          <w:lang w:val="ru-RU"/>
        </w:rPr>
      </w:pPr>
    </w:p>
    <w:p w:rsidR="00156269" w:rsidRPr="00C95217" w:rsidRDefault="00156269">
      <w:pPr>
        <w:pStyle w:val="ConsPlusNormal0"/>
        <w:spacing w:before="240"/>
        <w:jc w:val="both"/>
        <w:rPr>
          <w:szCs w:val="24"/>
          <w:lang w:val="ru-RU"/>
        </w:rPr>
      </w:pPr>
    </w:p>
    <w:p w:rsidR="00156269" w:rsidRPr="00C95217" w:rsidRDefault="00156269">
      <w:pPr>
        <w:pStyle w:val="ConsPlusNormal0"/>
        <w:spacing w:before="240"/>
        <w:jc w:val="both"/>
        <w:rPr>
          <w:szCs w:val="24"/>
          <w:lang w:val="ru-RU"/>
        </w:rPr>
      </w:pPr>
    </w:p>
    <w:p w:rsidR="00156269" w:rsidRPr="00C95217" w:rsidRDefault="00156269">
      <w:pPr>
        <w:pStyle w:val="ConsPlusNormal0"/>
        <w:spacing w:before="240"/>
        <w:jc w:val="both"/>
        <w:rPr>
          <w:szCs w:val="24"/>
          <w:lang w:val="ru-RU"/>
        </w:rPr>
      </w:pPr>
    </w:p>
    <w:p w:rsidR="00156269" w:rsidRPr="00C95217" w:rsidRDefault="00156269">
      <w:pPr>
        <w:pStyle w:val="ConsPlusNormal0"/>
        <w:spacing w:before="240"/>
        <w:jc w:val="both"/>
        <w:rPr>
          <w:szCs w:val="24"/>
          <w:lang w:val="ru-RU"/>
        </w:rPr>
      </w:pPr>
    </w:p>
    <w:p w:rsidR="00156269" w:rsidRPr="00C95217" w:rsidRDefault="00156269">
      <w:pPr>
        <w:pStyle w:val="ConsPlusNormal0"/>
        <w:spacing w:before="240"/>
        <w:jc w:val="both"/>
        <w:rPr>
          <w:szCs w:val="24"/>
          <w:lang w:val="ru-RU"/>
        </w:rPr>
      </w:pPr>
    </w:p>
    <w:p w:rsidR="00156269" w:rsidRPr="00C95217" w:rsidRDefault="00156269">
      <w:pPr>
        <w:pStyle w:val="ConsPlusNormal0"/>
        <w:spacing w:before="240"/>
        <w:jc w:val="both"/>
        <w:rPr>
          <w:szCs w:val="24"/>
          <w:lang w:val="ru-RU"/>
        </w:rPr>
      </w:pPr>
    </w:p>
    <w:p w:rsidR="00156269" w:rsidRDefault="00C95217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</w:t>
      </w: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rPr>
          <w:rFonts w:cs="Times New Roman"/>
        </w:rPr>
      </w:pPr>
    </w:p>
    <w:p w:rsidR="00156269" w:rsidRDefault="00156269">
      <w:pPr>
        <w:rPr>
          <w:rFonts w:cs="Times New Roman"/>
        </w:rPr>
      </w:pPr>
    </w:p>
    <w:p w:rsidR="00156269" w:rsidRDefault="00C95217">
      <w:pPr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Приложение №2</w:t>
      </w:r>
    </w:p>
    <w:p w:rsidR="00156269" w:rsidRDefault="00C95217">
      <w:pPr>
        <w:jc w:val="right"/>
        <w:rPr>
          <w:rFonts w:eastAsia="Times New Roman" w:cs="Times New Roman"/>
        </w:rPr>
      </w:pPr>
      <w:r>
        <w:rPr>
          <w:rFonts w:cs="Times New Roman"/>
        </w:rPr>
        <w:t xml:space="preserve">                                                                  к Правилам </w:t>
      </w:r>
      <w:r>
        <w:rPr>
          <w:rFonts w:eastAsia="Times New Roman" w:cs="Times New Roman"/>
        </w:rPr>
        <w:t>ведения реестра</w:t>
      </w:r>
    </w:p>
    <w:p w:rsidR="00156269" w:rsidRDefault="00C95217">
      <w:pPr>
        <w:jc w:val="right"/>
      </w:pPr>
      <w:r>
        <w:rPr>
          <w:rFonts w:eastAsia="Times New Roman" w:cs="Times New Roman"/>
        </w:rPr>
        <w:t xml:space="preserve">                                                                муниципальной собственности </w:t>
      </w:r>
      <w:proofErr w:type="spellStart"/>
      <w:r>
        <w:rPr>
          <w:rFonts w:eastAsia="Times New Roman" w:cs="Times New Roman"/>
        </w:rPr>
        <w:t>Нагорьевского</w:t>
      </w:r>
      <w:proofErr w:type="spell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сельского</w:t>
      </w:r>
      <w:proofErr w:type="gramEnd"/>
      <w:r>
        <w:rPr>
          <w:rFonts w:eastAsia="Times New Roman" w:cs="Times New Roman"/>
        </w:rPr>
        <w:t xml:space="preserve">                 </w:t>
      </w:r>
    </w:p>
    <w:p w:rsidR="00156269" w:rsidRDefault="00C95217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поселения муниципального района</w:t>
      </w:r>
    </w:p>
    <w:p w:rsidR="00156269" w:rsidRDefault="00C95217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«</w:t>
      </w:r>
      <w:proofErr w:type="spellStart"/>
      <w:r>
        <w:rPr>
          <w:rFonts w:eastAsia="Times New Roman" w:cs="Times New Roman"/>
        </w:rPr>
        <w:t>Ровеньский</w:t>
      </w:r>
      <w:proofErr w:type="spellEnd"/>
      <w:r>
        <w:rPr>
          <w:rFonts w:eastAsia="Times New Roman" w:cs="Times New Roman"/>
        </w:rPr>
        <w:t xml:space="preserve"> район» Белгородской области</w:t>
      </w:r>
    </w:p>
    <w:p w:rsidR="00156269" w:rsidRDefault="00C95217">
      <w:pPr>
        <w:jc w:val="right"/>
      </w:pPr>
      <w:r>
        <w:rPr>
          <w:rFonts w:eastAsia="Times New Roman" w:cs="Times New Roman"/>
        </w:rPr>
        <w:t xml:space="preserve">                                                                  от «21» мая 2024г. № </w:t>
      </w:r>
      <w:r w:rsidR="00495507">
        <w:rPr>
          <w:rFonts w:eastAsia="Times New Roman" w:cs="Times New Roman"/>
        </w:rPr>
        <w:t>29</w:t>
      </w:r>
    </w:p>
    <w:p w:rsidR="00156269" w:rsidRDefault="00C95217">
      <w:pPr>
        <w:jc w:val="right"/>
        <w:rPr>
          <w:rFonts w:cs="Times New Roman"/>
        </w:rPr>
      </w:pPr>
      <w:r>
        <w:rPr>
          <w:rFonts w:cs="Times New Roman"/>
        </w:rPr>
        <w:t xml:space="preserve">                   </w:t>
      </w:r>
    </w:p>
    <w:tbl>
      <w:tblPr>
        <w:tblW w:w="11106" w:type="dxa"/>
        <w:tblInd w:w="-4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877"/>
        <w:gridCol w:w="1716"/>
        <w:gridCol w:w="2669"/>
        <w:gridCol w:w="1588"/>
        <w:gridCol w:w="2878"/>
        <w:gridCol w:w="752"/>
      </w:tblGrid>
      <w:tr w:rsidR="00156269">
        <w:trPr>
          <w:trHeight w:val="1515"/>
        </w:trPr>
        <w:tc>
          <w:tcPr>
            <w:tcW w:w="10341" w:type="dxa"/>
            <w:gridSpan w:val="6"/>
            <w:shd w:val="clear" w:color="auto" w:fill="auto"/>
            <w:vAlign w:val="bottom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КАРТА ОБЪЕКТА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br/>
              <w:t>МУНИЦИПАЛЬНОГО НЕДВИЖИМОГО ИМУЩЕСТВА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br/>
              <w:t>(ЗДАНИЕ, ПОМЕЩЕНИЕ, СООРУЖЕНИЕ, ОБЪЕКТ НЕЗАВЕРШЕННОГО СТРОИТЕЛЬСТВА)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br/>
            </w:r>
          </w:p>
        </w:tc>
        <w:tc>
          <w:tcPr>
            <w:tcW w:w="764" w:type="dxa"/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00"/>
        </w:trPr>
        <w:tc>
          <w:tcPr>
            <w:tcW w:w="10341" w:type="dxa"/>
            <w:gridSpan w:val="6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156269" w:rsidRDefault="00C95217">
            <w:r>
              <w:rPr>
                <w:rFonts w:eastAsia="Times New Roman" w:cs="Times New Roman"/>
                <w:color w:val="000000"/>
                <w:sz w:val="18"/>
              </w:rPr>
              <w:t>I. Общие сведения об объекте</w:t>
            </w:r>
          </w:p>
        </w:tc>
        <w:tc>
          <w:tcPr>
            <w:tcW w:w="764" w:type="dxa"/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84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Наименование объекта недвижимого имущества (по свидетельству о гос. регистрации права, кадастровому паспорту, техническому паспорту БТИ, выписке из ЕГРН)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84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Назначение объекта недвижимого имущества (по свидетельству о гос. регистрации права, кадастровому паспорту, техническому паспорту БТИ, выписке из ЕГРН)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24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Местонахождение объекта недвижимого имущества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3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3.1.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Почтовый индекс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0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3.2.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Область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7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3.3.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Район, город (село, поселок)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4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3.4.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Улица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1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3.5.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№ дома (корпус, строение)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48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Кадастровый  (условный) номер объекта недвижимого имущества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6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Кадастровая стоимость (по кадастровому паспорту)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100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Общая площадь объекта (здания, сооружения, помещения), (площадь, протяженность  и (или) иные параметры, характеризующие физические свойства недвижимого имущества</w:t>
            </w:r>
            <w:proofErr w:type="gramEnd"/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6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6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Реестровый номер объекта недвижимого имущества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6269" w:rsidRDefault="00156269">
            <w:pPr>
              <w:jc w:val="center"/>
            </w:pP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6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Инвентарный номер объекта учета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6269" w:rsidRDefault="00156269">
            <w:pPr>
              <w:jc w:val="center"/>
            </w:pP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75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Свидетельство о государственной регистрации права муниципальной собственности (Выписка из ЕГРН)  № и дата регистрационной записи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76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Свидетельство о государственной регистрации права юридического лица  (Выписка из ЕГРН) – наименование иного вещного права № и дата регистрационной записи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49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12.</w:t>
            </w:r>
          </w:p>
        </w:tc>
        <w:tc>
          <w:tcPr>
            <w:tcW w:w="5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Памятник истории и культуры (№ и дата выдачи охранного договора или свидетельства)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285"/>
        </w:trPr>
        <w:tc>
          <w:tcPr>
            <w:tcW w:w="10341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II. Сведения о стоимости объекта (тыс. руб.):</w:t>
            </w:r>
          </w:p>
        </w:tc>
        <w:tc>
          <w:tcPr>
            <w:tcW w:w="764" w:type="dxa"/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1200"/>
        </w:trPr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По состоянию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на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Балансовая стоимость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Остаточная стоимость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Балансодержатель (пользователь) объекта (полное наименование)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Номер и дата документа приема на баланс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510"/>
        </w:trPr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t>01.01.202__г.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00"/>
        </w:trPr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00"/>
        </w:trPr>
        <w:tc>
          <w:tcPr>
            <w:tcW w:w="10341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III. Сведения об обременении объекта (залог, аренда, безвозмездное пользование, иное)</w:t>
            </w:r>
          </w:p>
        </w:tc>
        <w:tc>
          <w:tcPr>
            <w:tcW w:w="764" w:type="dxa"/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720"/>
        </w:trPr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Вид обременения</w:t>
            </w:r>
          </w:p>
        </w:tc>
        <w:tc>
          <w:tcPr>
            <w:tcW w:w="4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Наименование организации, которой передано имущество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Срок действия договора (начало - окончание)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Сумма, руб.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00"/>
        </w:trPr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4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00"/>
        </w:trPr>
        <w:tc>
          <w:tcPr>
            <w:tcW w:w="10341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6269" w:rsidRDefault="0015626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156269" w:rsidRDefault="00C9521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IV. Списание объекта</w:t>
            </w:r>
          </w:p>
        </w:tc>
        <w:tc>
          <w:tcPr>
            <w:tcW w:w="764" w:type="dxa"/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255"/>
        </w:trPr>
        <w:tc>
          <w:tcPr>
            <w:tcW w:w="5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Причина списания (продажа, выбытие, иное)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Документ (наименование, №, дата)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00"/>
        </w:trPr>
        <w:tc>
          <w:tcPr>
            <w:tcW w:w="5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285"/>
        </w:trPr>
        <w:tc>
          <w:tcPr>
            <w:tcW w:w="628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88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73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2708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465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2924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764" w:type="dxa"/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255"/>
        </w:trPr>
        <w:tc>
          <w:tcPr>
            <w:tcW w:w="10341" w:type="dxa"/>
            <w:gridSpan w:val="6"/>
            <w:shd w:val="clear" w:color="auto" w:fill="auto"/>
            <w:vAlign w:val="center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 xml:space="preserve"> Директор:            _______________________________________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                                             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>подпись, печать)                          (ФИО)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 Главный бухгалтер:     __________________________________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                                                  (подпись)                                  (ФИО)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>«01» января 202_ г.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ФИО, ответственного за ведение реестра (тел.) </w:t>
            </w:r>
          </w:p>
        </w:tc>
        <w:tc>
          <w:tcPr>
            <w:tcW w:w="764" w:type="dxa"/>
            <w:shd w:val="clear" w:color="auto" w:fill="auto"/>
            <w:tcMar>
              <w:left w:w="108" w:type="dxa"/>
              <w:right w:w="108" w:type="dxa"/>
            </w:tcMar>
          </w:tcPr>
          <w:p w:rsidR="00156269" w:rsidRDefault="00156269"/>
        </w:tc>
      </w:tr>
    </w:tbl>
    <w:p w:rsidR="00156269" w:rsidRDefault="00156269"/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tbl>
      <w:tblPr>
        <w:tblW w:w="1083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829"/>
        <w:gridCol w:w="1663"/>
        <w:gridCol w:w="1562"/>
        <w:gridCol w:w="2263"/>
        <w:gridCol w:w="947"/>
        <w:gridCol w:w="3074"/>
      </w:tblGrid>
      <w:tr w:rsidR="00156269">
        <w:trPr>
          <w:trHeight w:val="525"/>
        </w:trPr>
        <w:tc>
          <w:tcPr>
            <w:tcW w:w="10829" w:type="dxa"/>
            <w:gridSpan w:val="7"/>
            <w:shd w:val="clear" w:color="auto" w:fill="auto"/>
            <w:vAlign w:val="bottom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КАРТА ОБЪЕКТА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br/>
              <w:t>МУНИЦИПАЛЬНОГО НЕДВИЖИМОГО ИМУЩЕСТВА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br/>
              <w:t>(ЗЕМЕЛЬНЫЙ УЧАСТОК)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br/>
            </w:r>
          </w:p>
        </w:tc>
      </w:tr>
      <w:tr w:rsidR="00156269">
        <w:trPr>
          <w:trHeight w:val="255"/>
        </w:trPr>
        <w:tc>
          <w:tcPr>
            <w:tcW w:w="108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I. Общие сведения об объекте</w:t>
            </w:r>
          </w:p>
        </w:tc>
      </w:tr>
      <w:tr w:rsidR="00156269">
        <w:trPr>
          <w:trHeight w:val="615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6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Наименование объекта (по свидетельству о гос. регистрации права, выписке из ЕГРН)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</w:tr>
      <w:tr w:rsidR="00156269">
        <w:trPr>
          <w:trHeight w:val="102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6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Категория земель/вид разрешенного использования объекта недвижимого имущества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</w:tr>
      <w:tr w:rsidR="00156269">
        <w:trPr>
          <w:trHeight w:val="765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6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Местонахождение объекта недвижимого имущества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</w:tr>
      <w:tr w:rsidR="00156269">
        <w:trPr>
          <w:trHeight w:val="345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6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Кадастровый номер объекта недвижимого имущества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</w:tr>
      <w:tr w:rsidR="00156269">
        <w:trPr>
          <w:trHeight w:val="63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6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Кадастровая стоимость (по кадастровому паспорту, Выписке из ЕГРН), руб.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</w:tr>
      <w:tr w:rsidR="00156269">
        <w:trPr>
          <w:trHeight w:val="345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6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 xml:space="preserve">Общая площадь объекта недвижимого имущества,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</w:rPr>
              <w:t>кв.м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</w:tr>
      <w:tr w:rsidR="00156269">
        <w:trPr>
          <w:trHeight w:val="345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6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Дата ввода в эксплуатацию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</w:tr>
      <w:tr w:rsidR="00156269">
        <w:trPr>
          <w:trHeight w:val="345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6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Реестровый номер объекта недвижимого имущества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6269" w:rsidRDefault="00156269">
            <w:pPr>
              <w:jc w:val="center"/>
            </w:pPr>
          </w:p>
        </w:tc>
      </w:tr>
      <w:tr w:rsidR="00156269">
        <w:trPr>
          <w:trHeight w:val="345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6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Инвентарный номер объекта учета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6269" w:rsidRDefault="00156269">
            <w:pPr>
              <w:jc w:val="center"/>
            </w:pPr>
          </w:p>
        </w:tc>
      </w:tr>
      <w:tr w:rsidR="00156269">
        <w:trPr>
          <w:trHeight w:val="585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6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Свидетельство о государственной регистрации права муниципальной собственности (Выписка из ЕГРН)  № и дата регистрационной записи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</w:tr>
      <w:tr w:rsidR="00156269">
        <w:trPr>
          <w:trHeight w:val="765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6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Свидетельство о государственной регистрации права юридического лица  (Выписка из ЕГРН) – наименование иного вещного права № и дата регистрационной записи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6269" w:rsidRDefault="00156269"/>
        </w:tc>
      </w:tr>
      <w:tr w:rsidR="00156269">
        <w:trPr>
          <w:trHeight w:val="345"/>
        </w:trPr>
        <w:tc>
          <w:tcPr>
            <w:tcW w:w="10829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II. Сведения о стоимости объекта (тыс. руб.):</w:t>
            </w:r>
          </w:p>
        </w:tc>
      </w:tr>
      <w:tr w:rsidR="00156269">
        <w:trPr>
          <w:trHeight w:val="912"/>
        </w:trPr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По состоянию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на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Балансовая стоимость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Остаточная стоимость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Балансодержатель (пользователь) объекта (полное наименование)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Номер и дата документа приема на баланс</w:t>
            </w:r>
          </w:p>
        </w:tc>
      </w:tr>
      <w:tr w:rsidR="00156269">
        <w:trPr>
          <w:trHeight w:val="555"/>
        </w:trPr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01.01.202__г.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</w:tr>
      <w:tr w:rsidR="00156269">
        <w:trPr>
          <w:trHeight w:val="375"/>
        </w:trPr>
        <w:tc>
          <w:tcPr>
            <w:tcW w:w="10829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III. Сведения об обременении объекта (залог, аренда, безвозмездное пользование, иное)</w:t>
            </w:r>
          </w:p>
        </w:tc>
      </w:tr>
      <w:tr w:rsidR="00156269">
        <w:trPr>
          <w:trHeight w:val="255"/>
        </w:trPr>
        <w:tc>
          <w:tcPr>
            <w:tcW w:w="13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Вид обременения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Срок действия договора</w:t>
            </w:r>
          </w:p>
        </w:tc>
        <w:tc>
          <w:tcPr>
            <w:tcW w:w="40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Сумма, руб.</w:t>
            </w:r>
          </w:p>
        </w:tc>
      </w:tr>
      <w:tr w:rsidR="00156269">
        <w:trPr>
          <w:trHeight w:val="585"/>
        </w:trPr>
        <w:tc>
          <w:tcPr>
            <w:tcW w:w="13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начало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окончание</w:t>
            </w:r>
          </w:p>
        </w:tc>
        <w:tc>
          <w:tcPr>
            <w:tcW w:w="40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</w:tr>
      <w:tr w:rsidR="00156269">
        <w:trPr>
          <w:trHeight w:val="300"/>
        </w:trPr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300"/>
        </w:trPr>
        <w:tc>
          <w:tcPr>
            <w:tcW w:w="10829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>IV. Списание объекта</w:t>
            </w:r>
          </w:p>
        </w:tc>
      </w:tr>
      <w:tr w:rsidR="00156269">
        <w:trPr>
          <w:trHeight w:val="450"/>
        </w:trPr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Причина списания (продажа, выбытие, иное)</w:t>
            </w:r>
          </w:p>
        </w:tc>
        <w:tc>
          <w:tcPr>
            <w:tcW w:w="7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</w:rPr>
              <w:t>Документ (наименование, №, дата)</w:t>
            </w:r>
          </w:p>
        </w:tc>
      </w:tr>
      <w:tr w:rsidR="00156269">
        <w:trPr>
          <w:trHeight w:val="300"/>
        </w:trPr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>
            <w:pPr>
              <w:jc w:val="center"/>
            </w:pPr>
          </w:p>
        </w:tc>
        <w:tc>
          <w:tcPr>
            <w:tcW w:w="7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>
            <w:pPr>
              <w:jc w:val="center"/>
            </w:pPr>
          </w:p>
        </w:tc>
      </w:tr>
      <w:tr w:rsidR="00156269">
        <w:trPr>
          <w:trHeight w:val="285"/>
        </w:trPr>
        <w:tc>
          <w:tcPr>
            <w:tcW w:w="491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829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66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562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226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94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3074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</w:tr>
      <w:tr w:rsidR="00156269">
        <w:trPr>
          <w:trHeight w:val="465"/>
        </w:trPr>
        <w:tc>
          <w:tcPr>
            <w:tcW w:w="10829" w:type="dxa"/>
            <w:gridSpan w:val="7"/>
            <w:shd w:val="clear" w:color="auto" w:fill="auto"/>
            <w:vAlign w:val="center"/>
          </w:tcPr>
          <w:p w:rsidR="00156269" w:rsidRDefault="00C95217">
            <w:r>
              <w:rPr>
                <w:rFonts w:eastAsia="Times New Roman" w:cs="Times New Roman"/>
                <w:color w:val="000000"/>
                <w:sz w:val="20"/>
              </w:rPr>
              <w:t xml:space="preserve"> Директор:            _______________________________________ 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                                             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>подпись, печать)                          (ФИО)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 Главный бухгалтер:     __________________________________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 xml:space="preserve">                                                  (подпись)                                  (ФИО)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>
              <w:rPr>
                <w:rFonts w:eastAsia="Times New Roman" w:cs="Times New Roman"/>
                <w:color w:val="000000"/>
                <w:sz w:val="20"/>
              </w:rPr>
              <w:br/>
              <w:t>«01» января 202__г.</w:t>
            </w:r>
            <w:r>
              <w:rPr>
                <w:rFonts w:eastAsia="Times New Roman" w:cs="Times New Roman"/>
                <w:color w:val="000000"/>
                <w:sz w:val="20"/>
              </w:rPr>
              <w:br/>
            </w:r>
            <w:r>
              <w:rPr>
                <w:rFonts w:eastAsia="Times New Roman" w:cs="Times New Roman"/>
                <w:color w:val="000000"/>
                <w:sz w:val="20"/>
              </w:rPr>
              <w:lastRenderedPageBreak/>
              <w:br/>
              <w:t xml:space="preserve">ФИО, ответственного за ведение реестра (тел.) </w:t>
            </w:r>
          </w:p>
        </w:tc>
      </w:tr>
    </w:tbl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tbl>
      <w:tblPr>
        <w:tblW w:w="9357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1329"/>
        <w:gridCol w:w="1300"/>
        <w:gridCol w:w="1189"/>
        <w:gridCol w:w="1200"/>
        <w:gridCol w:w="828"/>
      </w:tblGrid>
      <w:tr w:rsidR="00156269">
        <w:trPr>
          <w:trHeight w:val="255"/>
        </w:trPr>
        <w:tc>
          <w:tcPr>
            <w:tcW w:w="9356" w:type="dxa"/>
            <w:gridSpan w:val="6"/>
            <w:shd w:val="clear" w:color="auto" w:fill="auto"/>
            <w:vAlign w:val="bottom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  <w:sz w:val="18"/>
              </w:rPr>
              <w:t>КАРТА ОБЪЕКТА</w:t>
            </w:r>
            <w:r>
              <w:rPr>
                <w:rFonts w:eastAsia="Times New Roman" w:cs="Times New Roman"/>
                <w:b/>
                <w:color w:val="000000"/>
                <w:sz w:val="18"/>
              </w:rPr>
              <w:br/>
              <w:t xml:space="preserve">МУНИЦИПАЛЬНОГО ДВИЖИМОГО ИМУЩЕСТВА, </w:t>
            </w:r>
            <w:r>
              <w:rPr>
                <w:rFonts w:eastAsia="Times New Roman" w:cs="Times New Roman"/>
                <w:b/>
                <w:color w:val="000000"/>
                <w:sz w:val="18"/>
              </w:rPr>
              <w:br/>
              <w:t xml:space="preserve">ОТНЕСЕННОГО К ОСОБО 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18"/>
              </w:rPr>
              <w:t>ЦЕННОМУ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18"/>
              </w:rPr>
              <w:br/>
            </w:r>
          </w:p>
        </w:tc>
      </w:tr>
      <w:tr w:rsidR="00156269">
        <w:trPr>
          <w:trHeight w:val="25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</w:rPr>
              <w:t>Наименование движимого имущества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</w:rPr>
              <w:t>Источник приобретения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</w:rPr>
              <w:t xml:space="preserve"> (*)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</w:rPr>
              <w:t>Стоимость (руб.)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156269" w:rsidRDefault="00156269"/>
        </w:tc>
      </w:tr>
      <w:tr w:rsidR="00156269">
        <w:trPr>
          <w:trHeight w:val="450"/>
        </w:trPr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</w:rPr>
              <w:t>Балансовая стоимость (руб.)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</w:rPr>
              <w:t>Остаточная стоимость (руб.)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156269" w:rsidRDefault="00156269"/>
        </w:tc>
      </w:tr>
      <w:tr w:rsidR="00156269">
        <w:trPr>
          <w:trHeight w:val="45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156269" w:rsidRDefault="00156269"/>
        </w:tc>
      </w:tr>
      <w:tr w:rsidR="00156269">
        <w:trPr>
          <w:trHeight w:val="567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156269" w:rsidRDefault="00156269"/>
        </w:tc>
      </w:tr>
      <w:tr w:rsidR="00156269">
        <w:trPr>
          <w:trHeight w:val="112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156269" w:rsidRDefault="00156269"/>
        </w:tc>
      </w:tr>
      <w:tr w:rsidR="00156269">
        <w:trPr>
          <w:trHeight w:val="112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156269" w:rsidRDefault="00156269"/>
        </w:tc>
      </w:tr>
      <w:tr w:rsidR="00156269">
        <w:trPr>
          <w:trHeight w:val="25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C95217">
            <w:r>
              <w:rPr>
                <w:rFonts w:eastAsia="Times New Roman" w:cs="Times New Roman"/>
                <w:b/>
                <w:color w:val="000000"/>
                <w:sz w:val="18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269" w:rsidRDefault="00156269"/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156269" w:rsidRDefault="00156269"/>
        </w:tc>
      </w:tr>
      <w:tr w:rsidR="00156269">
        <w:trPr>
          <w:trHeight w:val="255"/>
        </w:trPr>
        <w:tc>
          <w:tcPr>
            <w:tcW w:w="1559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156269" w:rsidRDefault="00156269"/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</w:tcPr>
          <w:p w:rsidR="00156269" w:rsidRDefault="00156269"/>
        </w:tc>
      </w:tr>
      <w:tr w:rsidR="00156269">
        <w:trPr>
          <w:trHeight w:val="630"/>
        </w:trPr>
        <w:tc>
          <w:tcPr>
            <w:tcW w:w="1559" w:type="dxa"/>
            <w:shd w:val="clear" w:color="auto" w:fill="auto"/>
            <w:vAlign w:val="bottom"/>
          </w:tcPr>
          <w:p w:rsidR="00156269" w:rsidRDefault="00C95217">
            <w:proofErr w:type="gramStart"/>
            <w:r>
              <w:rPr>
                <w:rFonts w:eastAsia="Times New Roman" w:cs="Times New Roman"/>
                <w:color w:val="000000"/>
                <w:sz w:val="18"/>
              </w:rPr>
              <w:t>(*) за счет бюджетных или собственных средств</w:t>
            </w:r>
            <w:r>
              <w:rPr>
                <w:rFonts w:eastAsia="Times New Roman" w:cs="Times New Roman"/>
                <w:color w:val="000000"/>
                <w:sz w:val="18"/>
              </w:rPr>
              <w:br/>
            </w:r>
            <w:r>
              <w:rPr>
                <w:rFonts w:eastAsia="Times New Roman" w:cs="Times New Roman"/>
                <w:color w:val="000000"/>
                <w:sz w:val="18"/>
              </w:rPr>
              <w:br/>
              <w:t>Директор: _______________________________________</w:t>
            </w:r>
            <w:r>
              <w:rPr>
                <w:rFonts w:eastAsia="Times New Roman" w:cs="Times New Roman"/>
                <w:color w:val="000000"/>
                <w:sz w:val="18"/>
              </w:rPr>
              <w:br/>
              <w:t xml:space="preserve">                                         (подпись, печать)                          (ФИО)</w:t>
            </w:r>
            <w:r>
              <w:rPr>
                <w:rFonts w:eastAsia="Times New Roman" w:cs="Times New Roman"/>
                <w:color w:val="000000"/>
                <w:sz w:val="18"/>
              </w:rPr>
              <w:br/>
            </w:r>
            <w:r>
              <w:rPr>
                <w:rFonts w:eastAsia="Times New Roman" w:cs="Times New Roman"/>
                <w:color w:val="000000"/>
                <w:sz w:val="18"/>
              </w:rPr>
              <w:br/>
            </w:r>
            <w:r>
              <w:rPr>
                <w:rFonts w:eastAsia="Times New Roman" w:cs="Times New Roman"/>
                <w:color w:val="000000"/>
                <w:sz w:val="18"/>
              </w:rPr>
              <w:br/>
              <w:t>Главный бухгалтер: __________________________________</w:t>
            </w:r>
            <w:r>
              <w:rPr>
                <w:rFonts w:eastAsia="Times New Roman" w:cs="Times New Roman"/>
                <w:color w:val="000000"/>
                <w:sz w:val="18"/>
              </w:rPr>
              <w:br/>
              <w:t xml:space="preserve">                                                  (подпись)                                  (ФИО)</w:t>
            </w:r>
            <w:r>
              <w:rPr>
                <w:rFonts w:eastAsia="Times New Roman" w:cs="Times New Roman"/>
                <w:color w:val="000000"/>
                <w:sz w:val="18"/>
              </w:rPr>
              <w:br/>
            </w:r>
            <w:r>
              <w:rPr>
                <w:rFonts w:eastAsia="Times New Roman" w:cs="Times New Roman"/>
                <w:color w:val="000000"/>
                <w:sz w:val="18"/>
              </w:rPr>
              <w:br/>
              <w:t>«01» января 202__г.</w:t>
            </w:r>
            <w:r>
              <w:rPr>
                <w:rFonts w:eastAsia="Times New Roman" w:cs="Times New Roman"/>
                <w:color w:val="000000"/>
                <w:sz w:val="18"/>
              </w:rPr>
              <w:br/>
            </w:r>
            <w:r>
              <w:rPr>
                <w:rFonts w:eastAsia="Times New Roman" w:cs="Times New Roman"/>
                <w:color w:val="000000"/>
                <w:sz w:val="18"/>
              </w:rPr>
              <w:br/>
              <w:t xml:space="preserve">ФИО, ответственного за ведение реестра (тел.) </w:t>
            </w:r>
            <w:proofErr w:type="gramEnd"/>
          </w:p>
        </w:tc>
        <w:tc>
          <w:tcPr>
            <w:tcW w:w="7797" w:type="dxa"/>
            <w:gridSpan w:val="5"/>
            <w:shd w:val="clear" w:color="auto" w:fill="auto"/>
            <w:tcMar>
              <w:left w:w="108" w:type="dxa"/>
              <w:right w:w="108" w:type="dxa"/>
            </w:tcMar>
          </w:tcPr>
          <w:p w:rsidR="00156269" w:rsidRDefault="00156269"/>
        </w:tc>
      </w:tr>
    </w:tbl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495507" w:rsidRDefault="00495507">
      <w:pPr>
        <w:jc w:val="center"/>
        <w:rPr>
          <w:rFonts w:cs="Times New Roman"/>
        </w:rPr>
      </w:pPr>
    </w:p>
    <w:p w:rsidR="00495507" w:rsidRDefault="00495507">
      <w:pPr>
        <w:jc w:val="center"/>
        <w:rPr>
          <w:rFonts w:cs="Times New Roman"/>
        </w:rPr>
      </w:pPr>
    </w:p>
    <w:p w:rsidR="00495507" w:rsidRDefault="00495507">
      <w:pPr>
        <w:jc w:val="center"/>
        <w:rPr>
          <w:rFonts w:cs="Times New Roman"/>
        </w:rPr>
      </w:pPr>
    </w:p>
    <w:p w:rsidR="00495507" w:rsidRDefault="00495507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rPr>
          <w:rFonts w:cs="Times New Roman"/>
        </w:rPr>
      </w:pPr>
    </w:p>
    <w:p w:rsidR="00156269" w:rsidRDefault="00C95217">
      <w:pPr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Приложение №3</w:t>
      </w:r>
    </w:p>
    <w:p w:rsidR="00156269" w:rsidRDefault="00C95217">
      <w:pPr>
        <w:jc w:val="right"/>
        <w:rPr>
          <w:rFonts w:eastAsia="Times New Roman" w:cs="Times New Roman"/>
        </w:rPr>
      </w:pPr>
      <w:r>
        <w:rPr>
          <w:rFonts w:cs="Times New Roman"/>
        </w:rPr>
        <w:t xml:space="preserve">                                                                  к Правилам </w:t>
      </w:r>
      <w:r>
        <w:rPr>
          <w:rFonts w:eastAsia="Times New Roman" w:cs="Times New Roman"/>
        </w:rPr>
        <w:t>ведения реестра</w:t>
      </w:r>
    </w:p>
    <w:p w:rsidR="00156269" w:rsidRDefault="00C95217">
      <w:pPr>
        <w:jc w:val="right"/>
      </w:pPr>
      <w:r>
        <w:rPr>
          <w:rFonts w:eastAsia="Times New Roman" w:cs="Times New Roman"/>
        </w:rPr>
        <w:t xml:space="preserve">                                                                муниципальной собственности </w:t>
      </w:r>
      <w:proofErr w:type="spellStart"/>
      <w:r>
        <w:rPr>
          <w:rFonts w:eastAsia="Times New Roman" w:cs="Times New Roman"/>
        </w:rPr>
        <w:t>Нагорьевского</w:t>
      </w:r>
      <w:proofErr w:type="spell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сельского</w:t>
      </w:r>
      <w:proofErr w:type="gramEnd"/>
      <w:r>
        <w:rPr>
          <w:rFonts w:eastAsia="Times New Roman" w:cs="Times New Roman"/>
        </w:rPr>
        <w:t xml:space="preserve">  </w:t>
      </w:r>
    </w:p>
    <w:p w:rsidR="00156269" w:rsidRDefault="00C95217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поселения муниципального района</w:t>
      </w:r>
    </w:p>
    <w:p w:rsidR="00156269" w:rsidRDefault="00C95217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«</w:t>
      </w:r>
      <w:proofErr w:type="spellStart"/>
      <w:r>
        <w:rPr>
          <w:rFonts w:eastAsia="Times New Roman" w:cs="Times New Roman"/>
        </w:rPr>
        <w:t>Ровеньский</w:t>
      </w:r>
      <w:proofErr w:type="spellEnd"/>
      <w:r>
        <w:rPr>
          <w:rFonts w:eastAsia="Times New Roman" w:cs="Times New Roman"/>
        </w:rPr>
        <w:t xml:space="preserve"> район» Белгородской области</w:t>
      </w:r>
    </w:p>
    <w:p w:rsidR="00156269" w:rsidRDefault="00C95217">
      <w:pPr>
        <w:jc w:val="right"/>
      </w:pPr>
      <w:r>
        <w:rPr>
          <w:rFonts w:eastAsia="Times New Roman" w:cs="Times New Roman"/>
        </w:rPr>
        <w:t xml:space="preserve">                                                                      от «21»  мая 2024г. № </w:t>
      </w:r>
      <w:r w:rsidR="00495507">
        <w:rPr>
          <w:rFonts w:eastAsia="Times New Roman" w:cs="Times New Roman"/>
        </w:rPr>
        <w:t>29</w:t>
      </w: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rPr>
          <w:rFonts w:cs="Times New Roman"/>
        </w:rPr>
      </w:pPr>
    </w:p>
    <w:p w:rsidR="00156269" w:rsidRPr="00C95217" w:rsidRDefault="00C95217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  <w:bookmarkStart w:id="3" w:name="undefined2"/>
      <w:bookmarkEnd w:id="3"/>
      <w:r w:rsidRPr="00C95217">
        <w:rPr>
          <w:rFonts w:ascii="TimesNewRoman" w:eastAsia="TimesNewRoman" w:hAnsi="TimesNewRoman" w:cs="TimesNewRoman"/>
          <w:b/>
          <w:bCs/>
          <w:lang w:val="ru-RU"/>
        </w:rPr>
        <w:t>Перечень земельных участков,</w:t>
      </w:r>
    </w:p>
    <w:p w:rsidR="00156269" w:rsidRPr="00C95217" w:rsidRDefault="00C95217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  <w:r w:rsidRPr="00C95217">
        <w:rPr>
          <w:rFonts w:ascii="TimesNewRoman" w:eastAsia="TimesNewRoman" w:hAnsi="TimesNewRoman" w:cs="TimesNewRoman"/>
          <w:b/>
          <w:bCs/>
          <w:lang w:val="ru-RU"/>
        </w:rPr>
        <w:t xml:space="preserve">государственная </w:t>
      </w:r>
      <w:proofErr w:type="gramStart"/>
      <w:r w:rsidRPr="00C95217">
        <w:rPr>
          <w:rFonts w:ascii="TimesNewRoman" w:eastAsia="TimesNewRoman" w:hAnsi="TimesNewRoman" w:cs="TimesNewRoman"/>
          <w:b/>
          <w:bCs/>
          <w:lang w:val="ru-RU"/>
        </w:rPr>
        <w:t>собственность</w:t>
      </w:r>
      <w:proofErr w:type="gramEnd"/>
      <w:r w:rsidRPr="00C95217">
        <w:rPr>
          <w:rFonts w:ascii="TimesNewRoman" w:eastAsia="TimesNewRoman" w:hAnsi="TimesNewRoman" w:cs="TimesNewRoman"/>
          <w:b/>
          <w:bCs/>
          <w:lang w:val="ru-RU"/>
        </w:rPr>
        <w:t xml:space="preserve"> на которые не разграничена</w:t>
      </w:r>
    </w:p>
    <w:p w:rsidR="00156269" w:rsidRPr="00C95217" w:rsidRDefault="00156269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</w:p>
    <w:tbl>
      <w:tblPr>
        <w:tblW w:w="10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753"/>
        <w:gridCol w:w="1474"/>
        <w:gridCol w:w="1060"/>
        <w:gridCol w:w="1401"/>
        <w:gridCol w:w="1610"/>
        <w:gridCol w:w="1610"/>
        <w:gridCol w:w="1610"/>
      </w:tblGrid>
      <w:tr w:rsidR="00156269" w:rsidTr="00495507">
        <w:trPr>
          <w:trHeight w:val="1982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  <w:lang w:val="ru-RU"/>
              </w:rPr>
              <w:t>Реестровый номер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Адрес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Кадастровый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земельного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участка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Площадь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(</w:t>
            </w:r>
            <w:proofErr w:type="spellStart"/>
            <w:r>
              <w:rPr>
                <w:rFonts w:ascii="TimesNewRoman" w:eastAsia="TimesNewRoman" w:hAnsi="TimesNewRoman" w:cs="TimesNewRoman"/>
              </w:rPr>
              <w:t>кв</w:t>
            </w:r>
            <w:proofErr w:type="spellEnd"/>
            <w:r>
              <w:rPr>
                <w:rFonts w:ascii="TimesNewRoman" w:eastAsia="TimesNewRoman" w:hAnsi="TimesNewRoman" w:cs="TimesNewRoman"/>
              </w:rPr>
              <w:t>. м)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Кадастровая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стоимость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(</w:t>
            </w:r>
            <w:proofErr w:type="spellStart"/>
            <w:r>
              <w:rPr>
                <w:rFonts w:ascii="TimesNewRoman" w:eastAsia="TimesNewRoman" w:hAnsi="TimesNewRoman" w:cs="TimesNewRoman"/>
              </w:rPr>
              <w:t>руб</w:t>
            </w:r>
            <w:proofErr w:type="spellEnd"/>
            <w:r>
              <w:rPr>
                <w:rFonts w:ascii="TimesNewRoman" w:eastAsia="TimesNewRoman" w:hAnsi="TimesNewRoman" w:cs="TimesNewRoman"/>
              </w:rPr>
              <w:t>.)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Ограничение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(</w:t>
            </w:r>
            <w:proofErr w:type="spellStart"/>
            <w:r>
              <w:rPr>
                <w:rFonts w:ascii="TimesNewRoman" w:eastAsia="TimesNewRoman" w:hAnsi="TimesNewRoman" w:cs="TimesNewRoman"/>
              </w:rPr>
              <w:t>обременение</w:t>
            </w:r>
            <w:proofErr w:type="spellEnd"/>
            <w:r>
              <w:rPr>
                <w:rFonts w:ascii="TimesNewRoman" w:eastAsia="TimesNewRoman" w:hAnsi="TimesNewRoman" w:cs="TimesNewRoman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Pr="00C95217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 w:rsidRPr="00C95217">
              <w:rPr>
                <w:rFonts w:ascii="TimesNewRoman" w:eastAsia="TimesNewRoman" w:hAnsi="TimesNewRoman" w:cs="TimesNewRoman"/>
                <w:lang w:val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Документ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основание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ограничения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(</w:t>
            </w:r>
            <w:proofErr w:type="spellStart"/>
            <w:r>
              <w:rPr>
                <w:rFonts w:ascii="TimesNewRoman" w:eastAsia="TimesNewRoman" w:hAnsi="TimesNewRoman" w:cs="TimesNewRoman"/>
              </w:rPr>
              <w:t>обременение</w:t>
            </w:r>
            <w:proofErr w:type="spellEnd"/>
            <w:r>
              <w:rPr>
                <w:rFonts w:ascii="TimesNewRoman" w:eastAsia="TimesNewRoman" w:hAnsi="TimesNewRoman" w:cs="TimesNewRoman"/>
              </w:rPr>
              <w:t>)</w:t>
            </w:r>
          </w:p>
        </w:tc>
      </w:tr>
      <w:tr w:rsidR="00156269" w:rsidTr="00495507">
        <w:trPr>
          <w:trHeight w:val="28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8</w:t>
            </w:r>
          </w:p>
        </w:tc>
      </w:tr>
      <w:tr w:rsidR="00156269" w:rsidTr="00495507">
        <w:trPr>
          <w:trHeight w:val="28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</w:tbl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156269">
      <w:pPr>
        <w:jc w:val="center"/>
        <w:rPr>
          <w:rFonts w:cs="Times New Roman"/>
        </w:rPr>
      </w:pPr>
    </w:p>
    <w:p w:rsidR="00156269" w:rsidRDefault="00C9521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</w:t>
      </w:r>
    </w:p>
    <w:p w:rsidR="00156269" w:rsidRDefault="00C95217">
      <w:pPr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Приложение №5</w:t>
      </w:r>
    </w:p>
    <w:p w:rsidR="00156269" w:rsidRDefault="00C95217">
      <w:pPr>
        <w:jc w:val="right"/>
        <w:rPr>
          <w:rFonts w:eastAsia="Times New Roman" w:cs="Times New Roman"/>
        </w:rPr>
      </w:pPr>
      <w:r>
        <w:rPr>
          <w:rFonts w:cs="Times New Roman"/>
        </w:rPr>
        <w:t xml:space="preserve">                                                                            к Правилам </w:t>
      </w:r>
      <w:r>
        <w:rPr>
          <w:rFonts w:eastAsia="Times New Roman" w:cs="Times New Roman"/>
        </w:rPr>
        <w:t>ведения реестра</w:t>
      </w:r>
    </w:p>
    <w:p w:rsidR="00156269" w:rsidRDefault="00C95217">
      <w:pPr>
        <w:jc w:val="right"/>
      </w:pPr>
      <w:r>
        <w:rPr>
          <w:rFonts w:eastAsia="Times New Roman" w:cs="Times New Roman"/>
        </w:rPr>
        <w:t xml:space="preserve">муниципальной собственности </w:t>
      </w:r>
    </w:p>
    <w:p w:rsidR="00156269" w:rsidRDefault="00C95217">
      <w:pPr>
        <w:jc w:val="right"/>
      </w:pPr>
      <w:proofErr w:type="spellStart"/>
      <w:r>
        <w:rPr>
          <w:rFonts w:eastAsia="Times New Roman" w:cs="Times New Roman"/>
        </w:rPr>
        <w:t>Нагорьевского</w:t>
      </w:r>
      <w:proofErr w:type="spellEnd"/>
      <w:r>
        <w:rPr>
          <w:rFonts w:eastAsia="Times New Roman" w:cs="Times New Roman"/>
        </w:rPr>
        <w:t xml:space="preserve"> сельского поселения</w:t>
      </w:r>
    </w:p>
    <w:p w:rsidR="00156269" w:rsidRDefault="00C95217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муниципального района</w:t>
      </w:r>
    </w:p>
    <w:p w:rsidR="00156269" w:rsidRDefault="00C95217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«</w:t>
      </w:r>
      <w:proofErr w:type="spellStart"/>
      <w:r>
        <w:rPr>
          <w:rFonts w:eastAsia="Times New Roman" w:cs="Times New Roman"/>
        </w:rPr>
        <w:t>Ровеньский</w:t>
      </w:r>
      <w:proofErr w:type="spellEnd"/>
      <w:r>
        <w:rPr>
          <w:rFonts w:eastAsia="Times New Roman" w:cs="Times New Roman"/>
        </w:rPr>
        <w:t xml:space="preserve"> район» Белгородской области</w:t>
      </w:r>
    </w:p>
    <w:p w:rsidR="00156269" w:rsidRPr="007B37EB" w:rsidRDefault="00C95217">
      <w:pPr>
        <w:pStyle w:val="ConsPlusNormal0"/>
        <w:spacing w:before="240"/>
        <w:jc w:val="right"/>
        <w:rPr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</w:t>
      </w:r>
      <w:proofErr w:type="spellStart"/>
      <w:proofErr w:type="gramStart"/>
      <w:r>
        <w:rPr>
          <w:szCs w:val="24"/>
        </w:rPr>
        <w:t>от</w:t>
      </w:r>
      <w:proofErr w:type="spellEnd"/>
      <w:proofErr w:type="gramEnd"/>
      <w:r>
        <w:rPr>
          <w:szCs w:val="24"/>
        </w:rPr>
        <w:t xml:space="preserve"> «21» </w:t>
      </w:r>
      <w:r>
        <w:rPr>
          <w:szCs w:val="24"/>
          <w:lang w:val="ru-RU"/>
        </w:rPr>
        <w:t xml:space="preserve">мая </w:t>
      </w:r>
      <w:r>
        <w:rPr>
          <w:szCs w:val="24"/>
        </w:rPr>
        <w:t>2024г. №</w:t>
      </w:r>
      <w:r w:rsidR="007B37EB">
        <w:rPr>
          <w:szCs w:val="24"/>
          <w:lang w:val="ru-RU"/>
        </w:rPr>
        <w:t>29</w:t>
      </w:r>
    </w:p>
    <w:p w:rsidR="00156269" w:rsidRDefault="00156269">
      <w:pPr>
        <w:pStyle w:val="ConsPlusNormal0"/>
        <w:spacing w:before="240"/>
        <w:jc w:val="center"/>
        <w:rPr>
          <w:szCs w:val="24"/>
          <w:lang w:val="ru-RU"/>
        </w:rPr>
      </w:pPr>
    </w:p>
    <w:tbl>
      <w:tblPr>
        <w:tblW w:w="964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0"/>
        <w:gridCol w:w="340"/>
        <w:gridCol w:w="151"/>
        <w:gridCol w:w="885"/>
        <w:gridCol w:w="708"/>
        <w:gridCol w:w="341"/>
        <w:gridCol w:w="378"/>
        <w:gridCol w:w="1473"/>
        <w:gridCol w:w="346"/>
        <w:gridCol w:w="511"/>
        <w:gridCol w:w="2695"/>
      </w:tblGrid>
      <w:tr w:rsidR="00156269">
        <w:tc>
          <w:tcPr>
            <w:tcW w:w="9647" w:type="dxa"/>
            <w:gridSpan w:val="11"/>
            <w:shd w:val="clear" w:color="auto" w:fill="auto"/>
          </w:tcPr>
          <w:p w:rsidR="00156269" w:rsidRPr="00C95217" w:rsidRDefault="00C95217">
            <w:pPr>
              <w:pStyle w:val="ConsPlusNormal0"/>
              <w:jc w:val="center"/>
              <w:rPr>
                <w:lang w:val="ru-RU"/>
              </w:rPr>
            </w:pPr>
            <w:bookmarkStart w:id="4" w:name="undefined3"/>
            <w:bookmarkEnd w:id="4"/>
            <w:r w:rsidRPr="00C95217">
              <w:rPr>
                <w:sz w:val="22"/>
                <w:szCs w:val="22"/>
                <w:lang w:val="ru-RU"/>
              </w:rPr>
              <w:t xml:space="preserve">ВЫПИСКА </w:t>
            </w:r>
            <w:r>
              <w:rPr>
                <w:sz w:val="22"/>
                <w:szCs w:val="22"/>
                <w:lang w:val="ru-RU"/>
              </w:rPr>
              <w:t>№</w:t>
            </w:r>
            <w:r w:rsidRPr="00C95217">
              <w:rPr>
                <w:sz w:val="22"/>
                <w:szCs w:val="22"/>
                <w:lang w:val="ru-RU"/>
              </w:rPr>
              <w:t xml:space="preserve"> ____</w:t>
            </w:r>
          </w:p>
          <w:p w:rsidR="00156269" w:rsidRPr="00C95217" w:rsidRDefault="00C95217">
            <w:pPr>
              <w:pStyle w:val="ConsPlusNormal0"/>
              <w:jc w:val="center"/>
              <w:rPr>
                <w:lang w:val="ru-RU"/>
              </w:rPr>
            </w:pPr>
            <w:r w:rsidRPr="00C95217">
              <w:rPr>
                <w:sz w:val="22"/>
                <w:szCs w:val="22"/>
                <w:lang w:val="ru-RU"/>
              </w:rPr>
              <w:t>из реестра муниципального имущества об объекте учета муниципального имущества</w:t>
            </w:r>
          </w:p>
          <w:p w:rsidR="00156269" w:rsidRDefault="00C95217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</w:rPr>
              <w:t xml:space="preserve"> ________ 20__ г.</w:t>
            </w:r>
          </w:p>
        </w:tc>
      </w:tr>
      <w:tr w:rsidR="00156269">
        <w:tc>
          <w:tcPr>
            <w:tcW w:w="9647" w:type="dxa"/>
            <w:gridSpan w:val="11"/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sz w:val="16"/>
                <w:szCs w:val="16"/>
              </w:rPr>
            </w:pPr>
          </w:p>
        </w:tc>
      </w:tr>
      <w:tr w:rsidR="00156269">
        <w:tc>
          <w:tcPr>
            <w:tcW w:w="9647" w:type="dxa"/>
            <w:gridSpan w:val="11"/>
            <w:shd w:val="clear" w:color="auto" w:fill="auto"/>
          </w:tcPr>
          <w:p w:rsidR="00156269" w:rsidRPr="00C95217" w:rsidRDefault="00C95217">
            <w:pPr>
              <w:pStyle w:val="ConsPlusNonformat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21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Орган местного самоуправления, уполномоченный на ведение  реестра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9521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муниципального имущества</w:t>
            </w:r>
            <w:r w:rsidRPr="00C95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</w:t>
            </w:r>
          </w:p>
          <w:p w:rsidR="00156269" w:rsidRPr="00C95217" w:rsidRDefault="00C95217">
            <w:pPr>
              <w:pStyle w:val="ConsPlusNonformat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C9521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gramStart"/>
            <w:r w:rsidRPr="00C95217">
              <w:rPr>
                <w:rFonts w:ascii="Times New Roman" w:eastAsia="Times New Roman" w:hAnsi="Times New Roman" w:cs="Times New Roman"/>
                <w:lang w:val="ru-RU"/>
              </w:rPr>
              <w:t>(наименование орга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 местного</w:t>
            </w:r>
            <w:r w:rsidRPr="00C95217">
              <w:rPr>
                <w:rFonts w:ascii="Times New Roman" w:eastAsia="Times New Roman" w:hAnsi="Times New Roman" w:cs="Times New Roman"/>
                <w:lang w:val="ru-RU"/>
              </w:rPr>
              <w:t xml:space="preserve"> самоуправления, уполномоченного на ведение</w:t>
            </w:r>
            <w:proofErr w:type="gramEnd"/>
          </w:p>
          <w:p w:rsidR="00156269" w:rsidRDefault="00C95217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 w:rsidRPr="00C95217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реестра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имущества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56269">
        <w:tc>
          <w:tcPr>
            <w:tcW w:w="9647" w:type="dxa"/>
            <w:gridSpan w:val="11"/>
            <w:shd w:val="clear" w:color="auto" w:fill="auto"/>
          </w:tcPr>
          <w:p w:rsidR="00156269" w:rsidRPr="00C95217" w:rsidRDefault="00C95217">
            <w:pPr>
              <w:pStyle w:val="ConsPlusNonformat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21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Заявитель</w:t>
            </w:r>
            <w:r w:rsidRPr="00C95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</w:t>
            </w:r>
          </w:p>
          <w:p w:rsidR="00156269" w:rsidRPr="00C95217" w:rsidRDefault="00C95217">
            <w:pPr>
              <w:pStyle w:val="ConsPlusNonformat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C95217">
              <w:rPr>
                <w:rFonts w:ascii="Times New Roman" w:eastAsia="Times New Roman" w:hAnsi="Times New Roman" w:cs="Times New Roman"/>
                <w:lang w:val="ru-RU"/>
              </w:rPr>
              <w:t xml:space="preserve">  (наименование юридического лица, фамилия, имя, отчеств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95217">
              <w:rPr>
                <w:rFonts w:ascii="Times New Roman" w:eastAsia="Times New Roman" w:hAnsi="Times New Roman" w:cs="Times New Roman"/>
                <w:lang w:val="ru-RU"/>
              </w:rPr>
              <w:t xml:space="preserve"> (при наличии) физического лица)</w:t>
            </w:r>
          </w:p>
        </w:tc>
      </w:tr>
      <w:tr w:rsidR="00156269">
        <w:trPr>
          <w:trHeight w:val="280"/>
        </w:trPr>
        <w:tc>
          <w:tcPr>
            <w:tcW w:w="9647" w:type="dxa"/>
            <w:gridSpan w:val="11"/>
            <w:shd w:val="clear" w:color="auto" w:fill="auto"/>
          </w:tcPr>
          <w:p w:rsidR="00156269" w:rsidRPr="00C95217" w:rsidRDefault="00156269">
            <w:pPr>
              <w:pStyle w:val="ConsPlusNormal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56269">
        <w:tc>
          <w:tcPr>
            <w:tcW w:w="9647" w:type="dxa"/>
            <w:gridSpan w:val="11"/>
            <w:shd w:val="clear" w:color="auto" w:fill="auto"/>
          </w:tcPr>
          <w:p w:rsidR="00156269" w:rsidRPr="00C95217" w:rsidRDefault="00C95217">
            <w:pPr>
              <w:pStyle w:val="ConsPlusNormal0"/>
              <w:jc w:val="center"/>
              <w:outlineLvl w:val="2"/>
              <w:rPr>
                <w:lang w:val="ru-RU"/>
              </w:rPr>
            </w:pPr>
            <w:r w:rsidRPr="00C95217">
              <w:rPr>
                <w:sz w:val="22"/>
                <w:szCs w:val="22"/>
                <w:lang w:val="ru-RU"/>
              </w:rPr>
              <w:t>1. Сведения об объекте муниципального имущества</w:t>
            </w:r>
          </w:p>
        </w:tc>
      </w:tr>
      <w:tr w:rsidR="00156269">
        <w:trPr>
          <w:trHeight w:val="331"/>
        </w:trPr>
        <w:tc>
          <w:tcPr>
            <w:tcW w:w="9647" w:type="dxa"/>
            <w:gridSpan w:val="11"/>
            <w:shd w:val="clear" w:color="auto" w:fill="auto"/>
          </w:tcPr>
          <w:p w:rsidR="00156269" w:rsidRPr="00C95217" w:rsidRDefault="00156269">
            <w:pPr>
              <w:pStyle w:val="ConsPlusNormal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56269">
        <w:tc>
          <w:tcPr>
            <w:tcW w:w="3903" w:type="dxa"/>
            <w:gridSpan w:val="5"/>
            <w:shd w:val="clear" w:color="auto" w:fill="auto"/>
            <w:vAlign w:val="bottom"/>
          </w:tcPr>
          <w:p w:rsidR="00156269" w:rsidRPr="00C95217" w:rsidRDefault="00C95217">
            <w:pPr>
              <w:pStyle w:val="ConsPlusNormal0"/>
              <w:rPr>
                <w:lang w:val="ru-RU"/>
              </w:rPr>
            </w:pPr>
            <w:r w:rsidRPr="00C95217">
              <w:rPr>
                <w:sz w:val="22"/>
                <w:szCs w:val="22"/>
                <w:lang w:val="ru-RU"/>
              </w:rPr>
              <w:t>Вид и наименование объекта учета</w:t>
            </w:r>
          </w:p>
        </w:tc>
        <w:tc>
          <w:tcPr>
            <w:tcW w:w="574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156269" w:rsidRPr="00C95217" w:rsidRDefault="00156269">
            <w:pPr>
              <w:pStyle w:val="ConsPlusNormal0"/>
              <w:rPr>
                <w:lang w:val="ru-RU"/>
              </w:rPr>
            </w:pPr>
          </w:p>
        </w:tc>
      </w:tr>
      <w:tr w:rsidR="00156269">
        <w:tc>
          <w:tcPr>
            <w:tcW w:w="390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156269" w:rsidRPr="00C95217" w:rsidRDefault="00156269">
            <w:pPr>
              <w:pStyle w:val="ConsPlusNormal0"/>
              <w:rPr>
                <w:lang w:val="ru-RU"/>
              </w:rPr>
            </w:pPr>
          </w:p>
        </w:tc>
        <w:tc>
          <w:tcPr>
            <w:tcW w:w="574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156269" w:rsidRPr="00C95217" w:rsidRDefault="00156269">
            <w:pPr>
              <w:pStyle w:val="ConsPlusNormal0"/>
              <w:rPr>
                <w:lang w:val="ru-RU"/>
              </w:rPr>
            </w:pPr>
          </w:p>
        </w:tc>
      </w:tr>
      <w:tr w:rsidR="00156269"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269" w:rsidRDefault="00C95217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Реестровый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номер</w:t>
            </w:r>
            <w:proofErr w:type="spellEnd"/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</w:pP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присвоения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</w:pPr>
          </w:p>
        </w:tc>
      </w:tr>
      <w:tr w:rsidR="00156269">
        <w:tc>
          <w:tcPr>
            <w:tcW w:w="964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rPr>
                <w:sz w:val="16"/>
                <w:szCs w:val="16"/>
              </w:rPr>
            </w:pPr>
          </w:p>
        </w:tc>
      </w:tr>
      <w:tr w:rsidR="00156269">
        <w:tc>
          <w:tcPr>
            <w:tcW w:w="46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Наименования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сведений</w:t>
            </w:r>
            <w:proofErr w:type="spellEnd"/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Значения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сведений</w:t>
            </w:r>
            <w:proofErr w:type="spellEnd"/>
          </w:p>
        </w:tc>
      </w:tr>
      <w:tr w:rsidR="00156269">
        <w:tc>
          <w:tcPr>
            <w:tcW w:w="46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56269">
        <w:trPr>
          <w:trHeight w:val="333"/>
        </w:trPr>
        <w:tc>
          <w:tcPr>
            <w:tcW w:w="46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</w:pPr>
          </w:p>
        </w:tc>
      </w:tr>
      <w:tr w:rsidR="00156269">
        <w:trPr>
          <w:trHeight w:val="236"/>
        </w:trPr>
        <w:tc>
          <w:tcPr>
            <w:tcW w:w="9647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rPr>
                <w:sz w:val="16"/>
                <w:szCs w:val="16"/>
              </w:rPr>
            </w:pPr>
          </w:p>
        </w:tc>
      </w:tr>
      <w:tr w:rsidR="00156269">
        <w:tc>
          <w:tcPr>
            <w:tcW w:w="9647" w:type="dxa"/>
            <w:gridSpan w:val="11"/>
            <w:shd w:val="clear" w:color="auto" w:fill="auto"/>
          </w:tcPr>
          <w:p w:rsidR="00156269" w:rsidRPr="00C95217" w:rsidRDefault="00C95217">
            <w:pPr>
              <w:pStyle w:val="ConsPlusNormal0"/>
              <w:jc w:val="center"/>
              <w:outlineLvl w:val="2"/>
              <w:rPr>
                <w:lang w:val="ru-RU"/>
              </w:rPr>
            </w:pPr>
            <w:r w:rsidRPr="00C95217">
              <w:rPr>
                <w:sz w:val="22"/>
                <w:szCs w:val="22"/>
                <w:lang w:val="ru-RU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156269">
        <w:trPr>
          <w:trHeight w:val="297"/>
        </w:trPr>
        <w:tc>
          <w:tcPr>
            <w:tcW w:w="964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156269" w:rsidRPr="00C95217" w:rsidRDefault="00156269">
            <w:pPr>
              <w:pStyle w:val="ConsPlusNormal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56269">
        <w:tc>
          <w:tcPr>
            <w:tcW w:w="31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изменения</w:t>
            </w:r>
            <w:proofErr w:type="spellEnd"/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Значение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сведений</w:t>
            </w:r>
            <w:proofErr w:type="spellEnd"/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изменения</w:t>
            </w:r>
            <w:proofErr w:type="spellEnd"/>
          </w:p>
        </w:tc>
      </w:tr>
      <w:tr w:rsidR="00156269">
        <w:tc>
          <w:tcPr>
            <w:tcW w:w="31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156269">
        <w:tc>
          <w:tcPr>
            <w:tcW w:w="31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</w:pP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</w:pP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</w:pPr>
          </w:p>
        </w:tc>
      </w:tr>
      <w:tr w:rsidR="00156269">
        <w:tc>
          <w:tcPr>
            <w:tcW w:w="9647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rPr>
                <w:sz w:val="16"/>
                <w:szCs w:val="16"/>
              </w:rPr>
            </w:pPr>
          </w:p>
        </w:tc>
      </w:tr>
      <w:tr w:rsidR="00156269">
        <w:tc>
          <w:tcPr>
            <w:tcW w:w="9647" w:type="dxa"/>
            <w:gridSpan w:val="11"/>
            <w:shd w:val="clear" w:color="auto" w:fill="auto"/>
          </w:tcPr>
          <w:p w:rsidR="00156269" w:rsidRDefault="00C95217">
            <w:pPr>
              <w:pStyle w:val="ConsPlusNonformat0"/>
              <w:jc w:val="both"/>
            </w:pPr>
            <w:r>
              <w:t>------------------------------------------------------------------</w:t>
            </w:r>
          </w:p>
        </w:tc>
      </w:tr>
      <w:tr w:rsidR="00156269">
        <w:tc>
          <w:tcPr>
            <w:tcW w:w="9647" w:type="dxa"/>
            <w:gridSpan w:val="11"/>
            <w:shd w:val="clear" w:color="auto" w:fill="auto"/>
            <w:vAlign w:val="bottom"/>
          </w:tcPr>
          <w:p w:rsidR="00156269" w:rsidRPr="00C95217" w:rsidRDefault="00C95217">
            <w:pPr>
              <w:pStyle w:val="ConsPlusNormal0"/>
              <w:jc w:val="center"/>
              <w:rPr>
                <w:lang w:val="ru-RU"/>
              </w:rPr>
            </w:pPr>
            <w:r w:rsidRPr="00C95217">
              <w:rPr>
                <w:sz w:val="20"/>
                <w:lang w:val="ru-RU"/>
              </w:rPr>
              <w:t>ОТМЕТКА О ПОДТВЕРЖДЕНИИ СВЕДЕНИЙ,</w:t>
            </w:r>
            <w:r>
              <w:rPr>
                <w:sz w:val="20"/>
                <w:lang w:val="ru-RU"/>
              </w:rPr>
              <w:t xml:space="preserve"> </w:t>
            </w:r>
            <w:r w:rsidRPr="00C95217">
              <w:rPr>
                <w:sz w:val="20"/>
                <w:lang w:val="ru-RU"/>
              </w:rPr>
              <w:t>СОДЕРЖАЩИХСЯ В НАСТОЯЩЕЙ ВЫПИСКЕ</w:t>
            </w:r>
          </w:p>
        </w:tc>
      </w:tr>
      <w:tr w:rsidR="00156269">
        <w:tc>
          <w:tcPr>
            <w:tcW w:w="1819" w:type="dxa"/>
            <w:shd w:val="clear" w:color="auto" w:fill="auto"/>
            <w:vAlign w:val="bottom"/>
          </w:tcPr>
          <w:p w:rsidR="00156269" w:rsidRDefault="00C95217">
            <w:pPr>
              <w:pStyle w:val="ConsPlusNormal0"/>
            </w:pPr>
            <w:proofErr w:type="spellStart"/>
            <w:r>
              <w:rPr>
                <w:sz w:val="22"/>
                <w:szCs w:val="22"/>
              </w:rPr>
              <w:t>Ответственный</w:t>
            </w:r>
            <w:proofErr w:type="spellEnd"/>
          </w:p>
        </w:tc>
        <w:tc>
          <w:tcPr>
            <w:tcW w:w="340" w:type="dxa"/>
            <w:shd w:val="clear" w:color="auto" w:fill="auto"/>
          </w:tcPr>
          <w:p w:rsidR="00156269" w:rsidRDefault="00156269">
            <w:pPr>
              <w:pStyle w:val="ConsPlusNormal0"/>
            </w:pPr>
          </w:p>
        </w:tc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</w:pPr>
          </w:p>
        </w:tc>
        <w:tc>
          <w:tcPr>
            <w:tcW w:w="341" w:type="dxa"/>
            <w:shd w:val="clear" w:color="auto" w:fill="auto"/>
          </w:tcPr>
          <w:p w:rsidR="00156269" w:rsidRDefault="00156269">
            <w:pPr>
              <w:pStyle w:val="ConsPlusNormal0"/>
            </w:pPr>
          </w:p>
        </w:tc>
        <w:tc>
          <w:tcPr>
            <w:tcW w:w="18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</w:pPr>
          </w:p>
        </w:tc>
        <w:tc>
          <w:tcPr>
            <w:tcW w:w="346" w:type="dxa"/>
            <w:shd w:val="clear" w:color="auto" w:fill="auto"/>
          </w:tcPr>
          <w:p w:rsidR="00156269" w:rsidRDefault="00156269">
            <w:pPr>
              <w:pStyle w:val="ConsPlusNormal0"/>
            </w:pPr>
          </w:p>
        </w:tc>
        <w:tc>
          <w:tcPr>
            <w:tcW w:w="32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</w:pPr>
          </w:p>
        </w:tc>
      </w:tr>
      <w:tr w:rsidR="00156269">
        <w:tc>
          <w:tcPr>
            <w:tcW w:w="1819" w:type="dxa"/>
            <w:shd w:val="clear" w:color="auto" w:fill="auto"/>
          </w:tcPr>
          <w:p w:rsidR="00156269" w:rsidRDefault="00C95217">
            <w:pPr>
              <w:pStyle w:val="ConsPlusNormal0"/>
            </w:pPr>
            <w:proofErr w:type="spellStart"/>
            <w:r>
              <w:rPr>
                <w:sz w:val="22"/>
                <w:szCs w:val="22"/>
              </w:rPr>
              <w:t>исполнитель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40" w:type="dxa"/>
            <w:shd w:val="clear" w:color="auto" w:fill="auto"/>
          </w:tcPr>
          <w:p w:rsidR="00156269" w:rsidRDefault="00156269">
            <w:pPr>
              <w:pStyle w:val="ConsPlusNormal0"/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должность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41" w:type="dxa"/>
            <w:shd w:val="clear" w:color="auto" w:fill="auto"/>
          </w:tcPr>
          <w:p w:rsidR="00156269" w:rsidRDefault="00156269">
            <w:pPr>
              <w:pStyle w:val="ConsPlusNormal0"/>
              <w:jc w:val="center"/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подпись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46" w:type="dxa"/>
            <w:shd w:val="clear" w:color="auto" w:fill="auto"/>
          </w:tcPr>
          <w:p w:rsidR="00156269" w:rsidRDefault="00156269">
            <w:pPr>
              <w:pStyle w:val="ConsPlusNormal0"/>
              <w:jc w:val="center"/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расшифровка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подписи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156269">
        <w:tc>
          <w:tcPr>
            <w:tcW w:w="9647" w:type="dxa"/>
            <w:gridSpan w:val="11"/>
            <w:shd w:val="clear" w:color="auto" w:fill="auto"/>
          </w:tcPr>
          <w:p w:rsidR="00156269" w:rsidRDefault="00C95217">
            <w:pPr>
              <w:pStyle w:val="ConsPlusNormal0"/>
            </w:pPr>
            <w:r>
              <w:rPr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  <w:lang w:val="ru-RU"/>
              </w:rPr>
              <w:t>»</w:t>
            </w:r>
            <w:r>
              <w:rPr>
                <w:sz w:val="22"/>
                <w:szCs w:val="22"/>
              </w:rPr>
              <w:t xml:space="preserve"> ________________ 20__ г.</w:t>
            </w:r>
          </w:p>
        </w:tc>
      </w:tr>
    </w:tbl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p w:rsidR="00156269" w:rsidRDefault="00156269">
      <w:pPr>
        <w:pStyle w:val="ConsPlusNormal0"/>
        <w:spacing w:before="240"/>
        <w:jc w:val="both"/>
        <w:rPr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156269">
        <w:tc>
          <w:tcPr>
            <w:tcW w:w="4927" w:type="dxa"/>
            <w:shd w:val="clear" w:color="auto" w:fill="auto"/>
          </w:tcPr>
          <w:p w:rsidR="00156269" w:rsidRDefault="00156269">
            <w:pPr>
              <w:rPr>
                <w:rFonts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156269" w:rsidRDefault="00C95217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Приложение №6</w:t>
            </w:r>
          </w:p>
          <w:p w:rsidR="00156269" w:rsidRDefault="00C95217">
            <w:pPr>
              <w:jc w:val="right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к Правилам </w:t>
            </w:r>
            <w:r>
              <w:rPr>
                <w:rFonts w:eastAsia="Times New Roman" w:cs="Times New Roman"/>
              </w:rPr>
              <w:t>ведения реестра</w:t>
            </w:r>
          </w:p>
          <w:p w:rsidR="00156269" w:rsidRDefault="00C9521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муниципальной собственности </w:t>
            </w:r>
            <w:proofErr w:type="spellStart"/>
            <w:r>
              <w:rPr>
                <w:rFonts w:eastAsia="Times New Roman" w:cs="Times New Roman"/>
              </w:rPr>
              <w:t>Нагорьевского</w:t>
            </w:r>
            <w:proofErr w:type="spellEnd"/>
            <w:r>
              <w:rPr>
                <w:rFonts w:eastAsia="Times New Roman" w:cs="Times New Roman"/>
              </w:rPr>
              <w:t xml:space="preserve"> сельского поселения муниципального района</w:t>
            </w:r>
          </w:p>
          <w:p w:rsidR="00156269" w:rsidRDefault="00C95217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«</w:t>
            </w:r>
            <w:proofErr w:type="spellStart"/>
            <w:r>
              <w:rPr>
                <w:rFonts w:eastAsia="Times New Roman" w:cs="Times New Roman"/>
              </w:rPr>
              <w:t>Ровеньский</w:t>
            </w:r>
            <w:proofErr w:type="spellEnd"/>
            <w:r>
              <w:rPr>
                <w:rFonts w:eastAsia="Times New Roman" w:cs="Times New Roman"/>
              </w:rPr>
              <w:t xml:space="preserve"> район» Белгородской области</w:t>
            </w:r>
          </w:p>
          <w:p w:rsidR="00156269" w:rsidRDefault="00C95217" w:rsidP="007B37EB">
            <w:pPr>
              <w:jc w:val="right"/>
            </w:pPr>
            <w:r>
              <w:rPr>
                <w:rFonts w:eastAsia="Times New Roman" w:cs="Times New Roman"/>
              </w:rPr>
              <w:t>от «21» мая 2024г. №</w:t>
            </w:r>
            <w:r w:rsidR="007B37EB">
              <w:rPr>
                <w:rFonts w:eastAsia="Times New Roman" w:cs="Times New Roman"/>
              </w:rPr>
              <w:t>29</w:t>
            </w:r>
          </w:p>
        </w:tc>
      </w:tr>
    </w:tbl>
    <w:p w:rsidR="00156269" w:rsidRDefault="00156269">
      <w:pPr>
        <w:rPr>
          <w:rFonts w:cs="Times New Roman"/>
        </w:rPr>
      </w:pPr>
    </w:p>
    <w:p w:rsidR="00156269" w:rsidRDefault="00156269">
      <w:pPr>
        <w:rPr>
          <w:rFonts w:cs="Times New Roman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156269">
        <w:tc>
          <w:tcPr>
            <w:tcW w:w="4927" w:type="dxa"/>
            <w:shd w:val="clear" w:color="auto" w:fill="auto"/>
          </w:tcPr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Бланк</w:t>
            </w:r>
          </w:p>
          <w:p w:rsidR="00156269" w:rsidRDefault="00C952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администрации </w:t>
            </w:r>
          </w:p>
          <w:p w:rsidR="00156269" w:rsidRDefault="00C95217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Нагорьевского</w:t>
            </w:r>
            <w:proofErr w:type="spellEnd"/>
            <w:r>
              <w:rPr>
                <w:rFonts w:cs="Times New Roman"/>
                <w:b/>
              </w:rPr>
              <w:t xml:space="preserve"> сельского поселения</w:t>
            </w:r>
          </w:p>
          <w:p w:rsidR="00156269" w:rsidRDefault="00156269">
            <w:pPr>
              <w:jc w:val="center"/>
              <w:rPr>
                <w:rFonts w:cs="Times New Roman"/>
              </w:rPr>
            </w:pPr>
          </w:p>
          <w:p w:rsidR="00156269" w:rsidRDefault="00C9521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 xml:space="preserve">       «__»_______ 20_г.  </w:t>
            </w:r>
            <w:r>
              <w:rPr>
                <w:rFonts w:cs="Times New Roman"/>
              </w:rPr>
              <w:t>исх.№______</w:t>
            </w:r>
          </w:p>
          <w:p w:rsidR="00156269" w:rsidRDefault="00156269">
            <w:pPr>
              <w:jc w:val="center"/>
              <w:rPr>
                <w:rFonts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156269" w:rsidRDefault="00156269">
            <w:pPr>
              <w:rPr>
                <w:rFonts w:cs="Times New Roman"/>
              </w:rPr>
            </w:pPr>
          </w:p>
          <w:p w:rsidR="00156269" w:rsidRDefault="00C95217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____________________________________________</w:t>
            </w:r>
          </w:p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(наименование заявителя – юридического лица)</w:t>
            </w:r>
          </w:p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ИЛИ</w:t>
            </w:r>
          </w:p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_______________________________</w:t>
            </w:r>
          </w:p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(Ф.И.О. заявителя - физического лица)</w:t>
            </w:r>
          </w:p>
          <w:p w:rsidR="00156269" w:rsidRDefault="00156269">
            <w:pPr>
              <w:jc w:val="center"/>
              <w:rPr>
                <w:rFonts w:cs="Times New Roman"/>
              </w:rPr>
            </w:pPr>
          </w:p>
          <w:p w:rsidR="00156269" w:rsidRDefault="00156269">
            <w:pPr>
              <w:jc w:val="center"/>
              <w:rPr>
                <w:rFonts w:cs="Times New Roman"/>
              </w:rPr>
            </w:pPr>
          </w:p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_________________________________</w:t>
            </w:r>
          </w:p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(контактные данные)</w:t>
            </w:r>
          </w:p>
          <w:p w:rsidR="00156269" w:rsidRDefault="00156269">
            <w:pPr>
              <w:jc w:val="center"/>
              <w:rPr>
                <w:rFonts w:cs="Times New Roman"/>
              </w:rPr>
            </w:pPr>
          </w:p>
        </w:tc>
      </w:tr>
    </w:tbl>
    <w:p w:rsidR="00156269" w:rsidRDefault="00156269">
      <w:pPr>
        <w:rPr>
          <w:rFonts w:cs="Times New Roman"/>
        </w:rPr>
      </w:pPr>
    </w:p>
    <w:p w:rsidR="00156269" w:rsidRDefault="00C95217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Об отсутствии запрашиваемой информации в Реестре</w:t>
      </w:r>
    </w:p>
    <w:p w:rsidR="00156269" w:rsidRDefault="00156269">
      <w:pPr>
        <w:ind w:firstLine="540"/>
        <w:jc w:val="both"/>
        <w:rPr>
          <w:rFonts w:cs="Times New Roman"/>
        </w:rPr>
      </w:pPr>
    </w:p>
    <w:p w:rsidR="00156269" w:rsidRDefault="00C95217">
      <w:pPr>
        <w:ind w:firstLine="540"/>
        <w:jc w:val="both"/>
      </w:pPr>
      <w:r>
        <w:rPr>
          <w:rFonts w:cs="Times New Roman"/>
        </w:rPr>
        <w:t xml:space="preserve">На основании заявления от «___» ________ 20__ года № ______, поступившего на рассмотрение в администрацию </w:t>
      </w:r>
      <w:proofErr w:type="spellStart"/>
      <w:r>
        <w:rPr>
          <w:rFonts w:cs="Times New Roman"/>
        </w:rPr>
        <w:t>Нагорьевского</w:t>
      </w:r>
      <w:proofErr w:type="spellEnd"/>
      <w:r>
        <w:rPr>
          <w:rFonts w:cs="Times New Roman"/>
        </w:rPr>
        <w:t xml:space="preserve"> сельского поселения «___» ________ 20__ года, сообщаем, что имущество с характеристиками, указанными в заявлении:</w:t>
      </w:r>
    </w:p>
    <w:p w:rsidR="00156269" w:rsidRDefault="00156269">
      <w:pPr>
        <w:ind w:firstLine="540"/>
        <w:jc w:val="both"/>
        <w:rPr>
          <w:rFonts w:cs="Times New Roman"/>
        </w:rPr>
      </w:pPr>
    </w:p>
    <w:p w:rsidR="00156269" w:rsidRDefault="00C9521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1. Недвижимое имущество: </w:t>
      </w:r>
      <w:hyperlink w:anchor="P113" w:tgtFrame="#P113">
        <w:r>
          <w:rPr>
            <w:rFonts w:ascii="Times New Roman" w:hAnsi="Times New Roman" w:cs="Times New Roman"/>
            <w:szCs w:val="24"/>
          </w:rPr>
          <w:t>&lt;*&gt;</w:t>
        </w:r>
      </w:hyperlink>
    </w:p>
    <w:p w:rsidR="00156269" w:rsidRDefault="00156269">
      <w:pPr>
        <w:pStyle w:val="a7"/>
        <w:ind w:left="900"/>
        <w:jc w:val="both"/>
        <w:rPr>
          <w:rFonts w:cs="Times New Roman"/>
        </w:rPr>
      </w:pPr>
    </w:p>
    <w:tbl>
      <w:tblPr>
        <w:tblW w:w="9639" w:type="dxa"/>
        <w:tblInd w:w="109" w:type="dxa"/>
        <w:tblLook w:val="0000" w:firstRow="0" w:lastRow="0" w:firstColumn="0" w:lastColumn="0" w:noHBand="0" w:noVBand="0"/>
      </w:tblPr>
      <w:tblGrid>
        <w:gridCol w:w="1118"/>
        <w:gridCol w:w="1735"/>
        <w:gridCol w:w="1359"/>
        <w:gridCol w:w="1492"/>
        <w:gridCol w:w="1328"/>
        <w:gridCol w:w="1520"/>
        <w:gridCol w:w="1087"/>
      </w:tblGrid>
      <w:tr w:rsidR="00156269">
        <w:trPr>
          <w:trHeight w:val="88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Адрес места нахождения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Площадь, </w:t>
            </w:r>
          </w:p>
          <w:p w:rsidR="00156269" w:rsidRDefault="00C95217">
            <w:pPr>
              <w:widowControl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кв. м./ Протяженность, </w:t>
            </w:r>
            <w:proofErr w:type="gramStart"/>
            <w:r>
              <w:rPr>
                <w:rFonts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156269">
        <w:trPr>
          <w:trHeight w:val="55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jc w:val="center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ind w:left="-108" w:right="-108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Наименование, 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156269">
        <w:trPr>
          <w:trHeight w:val="2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11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11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11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11"/>
              <w:ind w:left="-108" w:right="-108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11"/>
              <w:ind w:left="-108" w:right="-108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11"/>
              <w:ind w:left="-108" w:right="-108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156269">
        <w:trPr>
          <w:trHeight w:val="41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...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ind w:left="-108" w:right="-108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ind w:left="-108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ind w:left="-108" w:right="-108"/>
              <w:jc w:val="center"/>
            </w:pPr>
          </w:p>
        </w:tc>
      </w:tr>
      <w:tr w:rsidR="00156269">
        <w:trPr>
          <w:trHeight w:val="4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…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ind w:left="-108" w:right="-108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ind w:left="-108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ind w:left="-108" w:right="-108"/>
              <w:jc w:val="center"/>
            </w:pPr>
          </w:p>
        </w:tc>
      </w:tr>
      <w:tr w:rsidR="00156269">
        <w:trPr>
          <w:trHeight w:val="4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…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ind w:left="-108" w:right="-108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ind w:left="-108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11"/>
              <w:ind w:left="-108" w:right="-108"/>
              <w:jc w:val="center"/>
            </w:pPr>
          </w:p>
        </w:tc>
      </w:tr>
    </w:tbl>
    <w:p w:rsidR="00156269" w:rsidRDefault="00C95217">
      <w:pPr>
        <w:jc w:val="both"/>
      </w:pPr>
      <w:r>
        <w:rPr>
          <w:rFonts w:cs="Times New Roman"/>
        </w:rPr>
        <w:t xml:space="preserve">не учитывается в Реестре муниципальной собственности  </w:t>
      </w:r>
      <w:proofErr w:type="spellStart"/>
      <w:r>
        <w:rPr>
          <w:rFonts w:cs="Times New Roman"/>
        </w:rPr>
        <w:t>Нагорьевского</w:t>
      </w:r>
      <w:proofErr w:type="spellEnd"/>
      <w:r>
        <w:rPr>
          <w:rFonts w:cs="Times New Roman"/>
        </w:rPr>
        <w:t xml:space="preserve"> сельского поселения, сообщаем,</w:t>
      </w:r>
    </w:p>
    <w:p w:rsidR="00156269" w:rsidRDefault="00C9521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2. Движимое имущество: </w:t>
      </w:r>
      <w:hyperlink w:anchor="P113" w:tgtFrame="#P113">
        <w:r>
          <w:rPr>
            <w:rFonts w:ascii="Times New Roman" w:hAnsi="Times New Roman" w:cs="Times New Roman"/>
            <w:szCs w:val="24"/>
          </w:rPr>
          <w:t>&lt;*&gt;</w:t>
        </w:r>
      </w:hyperlink>
    </w:p>
    <w:p w:rsidR="00156269" w:rsidRDefault="001562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5"/>
        <w:gridCol w:w="1477"/>
        <w:gridCol w:w="2474"/>
        <w:gridCol w:w="2579"/>
        <w:gridCol w:w="2146"/>
      </w:tblGrid>
      <w:tr w:rsidR="00156269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7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156269"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Наименование, ед. изм.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Наименование, ед. изм.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15626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6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269" w:rsidRDefault="001562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6269" w:rsidRDefault="00C9521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3. Акции (доли в уставных капиталах) хозяйственных обществ: </w:t>
      </w:r>
      <w:hyperlink w:anchor="P113" w:tgtFrame="#P113">
        <w:r>
          <w:rPr>
            <w:rFonts w:ascii="Times New Roman" w:hAnsi="Times New Roman" w:cs="Times New Roman"/>
            <w:szCs w:val="24"/>
          </w:rPr>
          <w:t>&lt;*&gt;</w:t>
        </w:r>
      </w:hyperlink>
    </w:p>
    <w:p w:rsidR="00156269" w:rsidRDefault="001562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9"/>
        <w:gridCol w:w="1665"/>
        <w:gridCol w:w="1315"/>
        <w:gridCol w:w="1280"/>
        <w:gridCol w:w="1777"/>
        <w:gridCol w:w="1635"/>
        <w:gridCol w:w="812"/>
      </w:tblGrid>
      <w:tr w:rsidR="00156269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Реестровый номер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нахождения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акций, шт.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собственности муниципального образования в уставном капитале, %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156269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1562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269" w:rsidRDefault="001562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6269" w:rsidRDefault="00C9521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4. Муниципальные предприятия, муниципальные учреждения: </w:t>
      </w:r>
      <w:hyperlink w:anchor="P113" w:tgtFrame="#P113">
        <w:r>
          <w:rPr>
            <w:rFonts w:ascii="Times New Roman" w:hAnsi="Times New Roman" w:cs="Times New Roman"/>
            <w:szCs w:val="24"/>
          </w:rPr>
          <w:t>&lt;*&gt;</w:t>
        </w:r>
      </w:hyperlink>
    </w:p>
    <w:p w:rsidR="00156269" w:rsidRDefault="00156269">
      <w:pPr>
        <w:pStyle w:val="ConsPlusNormal"/>
        <w:rPr>
          <w:rFonts w:ascii="Times New Roman" w:hAnsi="Times New Roman" w:cs="Times New Roman"/>
        </w:rPr>
      </w:pP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2917"/>
        <w:gridCol w:w="1450"/>
        <w:gridCol w:w="2587"/>
        <w:gridCol w:w="1422"/>
      </w:tblGrid>
      <w:tr w:rsidR="00156269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Реестровый номер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учреждения, предприятия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нахождения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156269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ед. изм.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1562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269" w:rsidRDefault="001562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6269" w:rsidRDefault="00680F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Изображение1" o:spid="_x0000_s1027" style="position:absolute;left:0;text-align:left;margin-left:189.75pt;margin-top:12.95pt;width:140pt;height:55.4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798,11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" adj="-11796480,,5400" path="m,55r,l,52,1,49,2,46,3,44,5,41,7,38,9,35r3,-2l15,30r4,-3l23,25r4,-2l31,20r5,-2l41,16r6,-2l52,12r6,-1l64,9,71,7,77,6,84,5,90,4,97,3r8,-1l112,1r7,l126,r8,l141,,2655,r,l2662,r8,l2677,1r7,l2691,2r8,1l2706,4r6,1l2719,6r7,1l2732,9r6,2l2744,12r5,2l2755,16r5,2l2765,20r4,3l2773,25r4,3l2781,30r3,3l2787,35r2,3l2791,41r2,3l2794,46r1,3l2796,52r,3l2797,1049r,l2797,1052r-1,3l2795,1058r-1,2l2792,1063r-2,3l2788,1069r-3,2l2782,1074r-4,2l2774,1079r-4,2l2766,1084r-5,2l2756,1088r-6,2l2745,1092r-6,1l2733,1095r-6,2l2720,1098r-7,1l2707,1100r-7,1l2692,1102r-7,1l2678,1103r-7,1l2663,1104r-7,l141,1105r,-1l134,1104r-8,l119,1103r-7,l105,1102r-7,-1l91,1100r-7,-1l78,1098r-7,-1l65,1095r-6,-1l53,1092r-5,-2l42,1088r-5,-2l32,1084r-4,-2l24,1079r-4,-2l16,1075r-3,-3l10,1069r-2,-2l5,1064r-1,-3l2,1058r-1,-2l,1053r,-3l,55e" strokecolor="#f79646" strokeweight=".71mm">
            <v:stroke joinstyle="round"/>
            <v:formulas/>
            <v:path arrowok="t" o:connecttype="segments" textboxrect="0,0,2798,1106"/>
            <v:textbox>
              <w:txbxContent>
                <w:p w:rsidR="00C95217" w:rsidRDefault="00C95217">
                  <w:pPr>
                    <w:pStyle w:val="af7"/>
                    <w:jc w:val="center"/>
                  </w:pPr>
                  <w:r>
                    <w:rPr>
                      <w:color w:val="000000"/>
                    </w:rPr>
                    <w:t>Сведения об электронной подписи</w:t>
                  </w:r>
                </w:p>
              </w:txbxContent>
            </v:textbox>
          </v:shape>
        </w:pict>
      </w:r>
      <w:r w:rsidR="00C95217">
        <w:rPr>
          <w:rFonts w:ascii="Times New Roman" w:hAnsi="Times New Roman" w:cs="Times New Roman"/>
          <w:sz w:val="24"/>
          <w:szCs w:val="24"/>
        </w:rPr>
        <w:t>Должность сотрудника</w:t>
      </w:r>
      <w:r w:rsidR="00C95217">
        <w:rPr>
          <w:rFonts w:ascii="Times New Roman" w:hAnsi="Times New Roman" w:cs="Times New Roman"/>
          <w:sz w:val="28"/>
          <w:szCs w:val="28"/>
        </w:rPr>
        <w:t>,</w:t>
      </w:r>
    </w:p>
    <w:p w:rsidR="00156269" w:rsidRDefault="00C9521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И.О. Фамилия   </w:t>
      </w:r>
    </w:p>
    <w:p w:rsidR="00156269" w:rsidRDefault="00156269">
      <w:pPr>
        <w:pStyle w:val="ConsPlusNonformat"/>
        <w:jc w:val="both"/>
        <w:rPr>
          <w:rFonts w:ascii="Times New Roman" w:hAnsi="Times New Roman" w:cs="Times New Roman"/>
        </w:rPr>
      </w:pPr>
    </w:p>
    <w:p w:rsidR="00156269" w:rsidRDefault="00156269">
      <w:pPr>
        <w:pStyle w:val="ConsPlusNonformat"/>
        <w:jc w:val="both"/>
        <w:rPr>
          <w:rFonts w:ascii="Times New Roman" w:hAnsi="Times New Roman" w:cs="Times New Roman"/>
        </w:rPr>
      </w:pPr>
    </w:p>
    <w:p w:rsidR="00156269" w:rsidRDefault="00156269">
      <w:pPr>
        <w:rPr>
          <w:rFonts w:cs="Times New Roman"/>
        </w:rPr>
      </w:pPr>
    </w:p>
    <w:p w:rsidR="00156269" w:rsidRDefault="00C952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&lt;*&gt; Разделы по отдельным видам имущества при отсутствии в них информации, предоставляемой в соответствии с заявлением, исключаются из текста выписки.</w:t>
      </w:r>
    </w:p>
    <w:p w:rsidR="00156269" w:rsidRPr="00C95217" w:rsidRDefault="00C95217">
      <w:pPr>
        <w:pStyle w:val="ConsPlusNormal0"/>
        <w:spacing w:before="240"/>
        <w:ind w:firstLine="540"/>
        <w:jc w:val="both"/>
        <w:rPr>
          <w:szCs w:val="24"/>
          <w:lang w:val="ru-RU"/>
        </w:rPr>
      </w:pPr>
      <w:r w:rsidRPr="00C95217">
        <w:rPr>
          <w:lang w:val="ru-RU"/>
        </w:rPr>
        <w:br w:type="page"/>
      </w:r>
    </w:p>
    <w:p w:rsidR="00156269" w:rsidRPr="00C95217" w:rsidRDefault="00156269">
      <w:pPr>
        <w:pStyle w:val="ConsPlusNormal0"/>
        <w:spacing w:before="240"/>
        <w:ind w:firstLine="540"/>
        <w:jc w:val="both"/>
        <w:rPr>
          <w:szCs w:val="24"/>
          <w:lang w:val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156269">
        <w:tc>
          <w:tcPr>
            <w:tcW w:w="4927" w:type="dxa"/>
            <w:shd w:val="clear" w:color="auto" w:fill="auto"/>
          </w:tcPr>
          <w:p w:rsidR="00156269" w:rsidRDefault="00156269">
            <w:pPr>
              <w:rPr>
                <w:rFonts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Приложение №7</w:t>
            </w:r>
          </w:p>
          <w:p w:rsidR="00156269" w:rsidRDefault="00C95217">
            <w:pPr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к Правилам </w:t>
            </w:r>
            <w:r>
              <w:rPr>
                <w:rFonts w:eastAsia="Times New Roman" w:cs="Times New Roman"/>
              </w:rPr>
              <w:t>ведения реестра</w:t>
            </w:r>
          </w:p>
          <w:p w:rsidR="00156269" w:rsidRDefault="00C9521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муниципальной собственности </w:t>
            </w:r>
            <w:proofErr w:type="spellStart"/>
            <w:r>
              <w:rPr>
                <w:rFonts w:eastAsia="Times New Roman" w:cs="Times New Roman"/>
              </w:rPr>
              <w:t>Нагорьевского</w:t>
            </w:r>
            <w:proofErr w:type="spellEnd"/>
            <w:r>
              <w:rPr>
                <w:rFonts w:eastAsia="Times New Roman" w:cs="Times New Roman"/>
              </w:rPr>
              <w:t xml:space="preserve"> сельского поселения муниципального района</w:t>
            </w:r>
          </w:p>
          <w:p w:rsidR="00156269" w:rsidRDefault="00C9521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«</w:t>
            </w:r>
            <w:proofErr w:type="spellStart"/>
            <w:r>
              <w:rPr>
                <w:rFonts w:eastAsia="Times New Roman" w:cs="Times New Roman"/>
              </w:rPr>
              <w:t>Ровеньский</w:t>
            </w:r>
            <w:proofErr w:type="spellEnd"/>
            <w:r>
              <w:rPr>
                <w:rFonts w:eastAsia="Times New Roman" w:cs="Times New Roman"/>
              </w:rPr>
              <w:t xml:space="preserve"> район» Белгородской области</w:t>
            </w:r>
          </w:p>
          <w:p w:rsidR="00156269" w:rsidRDefault="00C95217" w:rsidP="007B37EB">
            <w:pPr>
              <w:jc w:val="center"/>
            </w:pPr>
            <w:r>
              <w:rPr>
                <w:rFonts w:eastAsia="Times New Roman" w:cs="Times New Roman"/>
              </w:rPr>
              <w:t xml:space="preserve">от «21» мая 2024г. № </w:t>
            </w:r>
            <w:r w:rsidR="007B37EB">
              <w:rPr>
                <w:rFonts w:eastAsia="Times New Roman" w:cs="Times New Roman"/>
              </w:rPr>
              <w:t>29</w:t>
            </w:r>
          </w:p>
        </w:tc>
      </w:tr>
      <w:tr w:rsidR="00156269">
        <w:tc>
          <w:tcPr>
            <w:tcW w:w="4927" w:type="dxa"/>
            <w:shd w:val="clear" w:color="auto" w:fill="auto"/>
          </w:tcPr>
          <w:p w:rsidR="00156269" w:rsidRDefault="00156269">
            <w:pPr>
              <w:rPr>
                <w:rFonts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156269" w:rsidRDefault="00156269">
            <w:pPr>
              <w:jc w:val="right"/>
              <w:rPr>
                <w:rFonts w:cs="Times New Roman"/>
              </w:rPr>
            </w:pPr>
          </w:p>
        </w:tc>
      </w:tr>
    </w:tbl>
    <w:p w:rsidR="00156269" w:rsidRDefault="00156269">
      <w:pPr>
        <w:rPr>
          <w:rFonts w:cs="Times New Roman"/>
        </w:rPr>
      </w:pPr>
    </w:p>
    <w:p w:rsidR="00156269" w:rsidRDefault="00156269">
      <w:pPr>
        <w:rPr>
          <w:rFonts w:cs="Times New Roman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156269">
        <w:tc>
          <w:tcPr>
            <w:tcW w:w="4927" w:type="dxa"/>
            <w:shd w:val="clear" w:color="auto" w:fill="auto"/>
          </w:tcPr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Бланк</w:t>
            </w:r>
          </w:p>
          <w:p w:rsidR="00156269" w:rsidRDefault="00C952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администрации </w:t>
            </w:r>
          </w:p>
          <w:p w:rsidR="00156269" w:rsidRDefault="00C95217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Нагорьевского</w:t>
            </w:r>
            <w:proofErr w:type="spellEnd"/>
            <w:r>
              <w:rPr>
                <w:rFonts w:cs="Times New Roman"/>
                <w:b/>
              </w:rPr>
              <w:t xml:space="preserve"> сельского поселения</w:t>
            </w:r>
          </w:p>
          <w:p w:rsidR="00156269" w:rsidRDefault="00156269">
            <w:pPr>
              <w:jc w:val="center"/>
              <w:rPr>
                <w:rFonts w:cs="Times New Roman"/>
              </w:rPr>
            </w:pPr>
          </w:p>
          <w:p w:rsidR="00156269" w:rsidRDefault="00C9521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 xml:space="preserve">        «__»_______ 20_г.  </w:t>
            </w:r>
            <w:r>
              <w:rPr>
                <w:rFonts w:cs="Times New Roman"/>
              </w:rPr>
              <w:t>исх.№______</w:t>
            </w:r>
          </w:p>
          <w:p w:rsidR="00156269" w:rsidRDefault="00156269">
            <w:pPr>
              <w:jc w:val="both"/>
              <w:rPr>
                <w:rFonts w:cs="Times New Roman"/>
              </w:rPr>
            </w:pPr>
          </w:p>
          <w:p w:rsidR="00156269" w:rsidRDefault="00156269">
            <w:pPr>
              <w:pStyle w:val="ConsPlusNormal"/>
              <w:tabs>
                <w:tab w:val="left" w:pos="4320"/>
              </w:tabs>
              <w:ind w:right="470"/>
              <w:jc w:val="center"/>
              <w:rPr>
                <w:rFonts w:ascii="Times New Roman" w:hAnsi="Times New Roman" w:cs="Times New Roman"/>
              </w:rPr>
            </w:pPr>
          </w:p>
          <w:p w:rsidR="00156269" w:rsidRDefault="00156269">
            <w:pPr>
              <w:pStyle w:val="ConsPlusNormal"/>
              <w:tabs>
                <w:tab w:val="left" w:pos="4320"/>
              </w:tabs>
              <w:ind w:right="470"/>
              <w:jc w:val="center"/>
              <w:rPr>
                <w:rFonts w:ascii="Times New Roman" w:hAnsi="Times New Roman" w:cs="Times New Roman"/>
              </w:rPr>
            </w:pPr>
          </w:p>
          <w:p w:rsidR="00156269" w:rsidRDefault="00156269">
            <w:pPr>
              <w:jc w:val="center"/>
              <w:rPr>
                <w:rFonts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156269" w:rsidRDefault="00156269">
            <w:pPr>
              <w:rPr>
                <w:rFonts w:cs="Times New Roman"/>
              </w:rPr>
            </w:pPr>
          </w:p>
          <w:p w:rsidR="00156269" w:rsidRDefault="00C95217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____________________________________________</w:t>
            </w:r>
          </w:p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(наименование заявителя – юридического лица)</w:t>
            </w:r>
          </w:p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ИЛИ</w:t>
            </w:r>
          </w:p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_______________________________</w:t>
            </w:r>
          </w:p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(Ф.И.О. заявителя - физического лица)</w:t>
            </w:r>
          </w:p>
          <w:p w:rsidR="00156269" w:rsidRDefault="00156269">
            <w:pPr>
              <w:jc w:val="center"/>
              <w:rPr>
                <w:rFonts w:cs="Times New Roman"/>
              </w:rPr>
            </w:pPr>
          </w:p>
          <w:p w:rsidR="00156269" w:rsidRDefault="00156269">
            <w:pPr>
              <w:jc w:val="center"/>
              <w:rPr>
                <w:rFonts w:cs="Times New Roman"/>
              </w:rPr>
            </w:pPr>
          </w:p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_________________________________</w:t>
            </w:r>
          </w:p>
          <w:p w:rsidR="00156269" w:rsidRDefault="00C952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(контактные данные)</w:t>
            </w:r>
          </w:p>
          <w:p w:rsidR="00156269" w:rsidRDefault="00156269">
            <w:pPr>
              <w:jc w:val="center"/>
              <w:rPr>
                <w:rFonts w:cs="Times New Roman"/>
              </w:rPr>
            </w:pPr>
          </w:p>
        </w:tc>
      </w:tr>
    </w:tbl>
    <w:p w:rsidR="00156269" w:rsidRDefault="00156269">
      <w:pPr>
        <w:rPr>
          <w:rFonts w:cs="Times New Roman"/>
        </w:rPr>
      </w:pPr>
    </w:p>
    <w:p w:rsidR="00156269" w:rsidRDefault="00156269">
      <w:pPr>
        <w:rPr>
          <w:rFonts w:cs="Times New Roman"/>
        </w:rPr>
      </w:pPr>
    </w:p>
    <w:p w:rsidR="00156269" w:rsidRDefault="00156269">
      <w:pPr>
        <w:rPr>
          <w:rFonts w:cs="Times New Roman"/>
        </w:rPr>
      </w:pPr>
    </w:p>
    <w:p w:rsidR="00156269" w:rsidRDefault="00C95217">
      <w:pPr>
        <w:jc w:val="center"/>
        <w:rPr>
          <w:rFonts w:cs="Times New Roman"/>
        </w:rPr>
      </w:pPr>
      <w:r>
        <w:rPr>
          <w:rFonts w:cs="Times New Roman"/>
          <w:b/>
        </w:rPr>
        <w:t>Решение</w:t>
      </w:r>
    </w:p>
    <w:p w:rsidR="00156269" w:rsidRDefault="00C95217">
      <w:pPr>
        <w:jc w:val="center"/>
        <w:rPr>
          <w:rFonts w:cs="Times New Roman"/>
        </w:rPr>
      </w:pPr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  <w:b/>
        </w:rPr>
        <w:t>об отказе в предоставлении сведений из Реестра в случае невозможности идентификации указанного в запросе</w:t>
      </w:r>
      <w:proofErr w:type="gramEnd"/>
      <w:r>
        <w:rPr>
          <w:rFonts w:cs="Times New Roman"/>
          <w:b/>
        </w:rPr>
        <w:t xml:space="preserve"> объекта учета</w:t>
      </w:r>
    </w:p>
    <w:p w:rsidR="00156269" w:rsidRDefault="00156269">
      <w:pPr>
        <w:ind w:firstLine="540"/>
        <w:jc w:val="both"/>
        <w:rPr>
          <w:rFonts w:cs="Times New Roman"/>
        </w:rPr>
      </w:pPr>
    </w:p>
    <w:p w:rsidR="00156269" w:rsidRDefault="00C95217">
      <w:pPr>
        <w:ind w:firstLine="708"/>
        <w:jc w:val="both"/>
      </w:pPr>
      <w:r>
        <w:rPr>
          <w:rFonts w:cs="Times New Roman"/>
        </w:rPr>
        <w:t xml:space="preserve">По результатам рассмотрения заявления от «___» _______ 20__ года № ______, поступившего на рассмотрение в  администрацию </w:t>
      </w:r>
      <w:proofErr w:type="spellStart"/>
      <w:r>
        <w:rPr>
          <w:rFonts w:cs="Times New Roman"/>
        </w:rPr>
        <w:t>Нагорьевского</w:t>
      </w:r>
      <w:proofErr w:type="spellEnd"/>
      <w:r>
        <w:rPr>
          <w:rFonts w:cs="Times New Roman"/>
        </w:rPr>
        <w:t xml:space="preserve"> сельского поселения «___» _______ 20__ года, принято решение об отказе в предоставлении сведений из Реестра в случае невозможности идентификации указанного в запросе объекта по следующим основаниям:</w:t>
      </w:r>
    </w:p>
    <w:p w:rsidR="00156269" w:rsidRDefault="00C95217">
      <w:pPr>
        <w:jc w:val="both"/>
      </w:pPr>
      <w:r>
        <w:rPr>
          <w:rFonts w:cs="Times New Roman"/>
        </w:rPr>
        <w:t>_______________________________________________________________________________.</w:t>
      </w:r>
    </w:p>
    <w:p w:rsidR="00156269" w:rsidRDefault="00C95217">
      <w:pPr>
        <w:ind w:firstLine="708"/>
        <w:jc w:val="both"/>
        <w:rPr>
          <w:rFonts w:cs="Times New Roman"/>
        </w:rPr>
      </w:pPr>
      <w:r>
        <w:rPr>
          <w:rFonts w:cs="Times New Roman"/>
        </w:rPr>
        <w:t>Дополнительно информируем: ________________________________________.</w:t>
      </w:r>
    </w:p>
    <w:p w:rsidR="00156269" w:rsidRDefault="00C95217">
      <w:pPr>
        <w:ind w:firstLine="708"/>
        <w:jc w:val="both"/>
        <w:rPr>
          <w:rFonts w:cs="Times New Roman"/>
        </w:rPr>
      </w:pPr>
      <w:r>
        <w:rPr>
          <w:rFonts w:cs="Times New Roman"/>
        </w:rPr>
        <w:t>Вы вправе повторно обратиться в уполномоченный орган с заявлением после устранения указанных нарушений.</w:t>
      </w:r>
    </w:p>
    <w:p w:rsidR="00156269" w:rsidRDefault="00C95217">
      <w:pPr>
        <w:ind w:firstLine="708"/>
        <w:jc w:val="both"/>
        <w:rPr>
          <w:rFonts w:cs="Times New Roman"/>
        </w:rPr>
      </w:pPr>
      <w:r>
        <w:rPr>
          <w:rFonts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56269" w:rsidRDefault="00156269">
      <w:pPr>
        <w:ind w:firstLine="708"/>
        <w:jc w:val="both"/>
        <w:rPr>
          <w:rFonts w:cs="Times New Roman"/>
        </w:rPr>
      </w:pPr>
    </w:p>
    <w:p w:rsidR="00156269" w:rsidRDefault="00156269">
      <w:pPr>
        <w:ind w:firstLine="708"/>
        <w:jc w:val="both"/>
        <w:rPr>
          <w:rFonts w:cs="Times New Roman"/>
        </w:rPr>
      </w:pPr>
    </w:p>
    <w:p w:rsidR="00156269" w:rsidRDefault="00680F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Изображение2" o:spid="_x0000_s1026" style="position:absolute;left:0;text-align:left;margin-left:189.75pt;margin-top:12.95pt;width:136.9pt;height:55.4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736,11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" adj="-11796480,,5400" path="m,55r,l,52,1,49,2,46,3,44,5,41,7,38,9,35r3,-2l15,30r3,-3l22,25r4,-2l31,20r4,-2l40,16r6,-2l51,12r6,-1l63,9,69,7,75,6,82,5,89,4,95,3r7,-1l109,1r7,l124,r7,l138,,2596,r,l2603,r7,l2618,1r7,l2632,2r7,1l2645,4r7,1l2659,6r6,1l2671,9r6,2l2683,12r5,2l2694,16r5,2l2703,20r5,3l2712,25r4,3l2719,30r3,3l2725,35r2,3l2729,41r2,3l2732,46r1,3l2734,52r,3l2735,1049r,l2735,1052r-1,3l2733,1058r-1,2l2730,1063r-2,3l2726,1069r-3,2l2720,1074r-3,2l2713,1079r-4,2l2704,1084r-4,2l2695,1088r-6,2l2684,1092r-6,1l2672,1095r-6,2l2660,1098r-7,1l2646,1100r-6,1l2633,1102r-7,1l2619,1103r-8,1l2604,1104r-7,l138,1105r,-1l131,1104r-7,l117,1103r-7,l103,1102r-7,-1l89,1100r-7,-1l76,1098r-6,-1l64,1095r-6,-1l52,1092r-5,-2l41,1088r-5,-2l32,1084r-5,-2l23,1079r-4,-2l16,1075r-3,-3l10,1069r-3,-2l5,1064r-2,-3l2,1058r-1,-2l,1053r,-3l,55e" strokecolor="#f79646" strokeweight=".71mm">
            <v:stroke joinstyle="round"/>
            <v:formulas/>
            <v:path arrowok="t" o:connecttype="segments" textboxrect="0,0,2736,1106"/>
            <v:textbox>
              <w:txbxContent>
                <w:p w:rsidR="00C95217" w:rsidRDefault="00C95217">
                  <w:pPr>
                    <w:pStyle w:val="af7"/>
                    <w:jc w:val="center"/>
                  </w:pPr>
                  <w:r>
                    <w:rPr>
                      <w:color w:val="000000"/>
                    </w:rPr>
                    <w:t>Сведения об электронной подписи</w:t>
                  </w:r>
                </w:p>
              </w:txbxContent>
            </v:textbox>
          </v:shape>
        </w:pict>
      </w:r>
      <w:r w:rsidR="00C95217">
        <w:rPr>
          <w:rFonts w:ascii="Times New Roman" w:hAnsi="Times New Roman" w:cs="Times New Roman"/>
          <w:sz w:val="24"/>
          <w:szCs w:val="24"/>
        </w:rPr>
        <w:t>Должность сотрудника,</w:t>
      </w:r>
    </w:p>
    <w:p w:rsidR="00156269" w:rsidRDefault="00C9521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И.</w:t>
      </w:r>
      <w:r>
        <w:rPr>
          <w:rFonts w:ascii="Times New Roman" w:hAnsi="Times New Roman" w:cs="Times New Roman"/>
          <w:sz w:val="24"/>
          <w:szCs w:val="24"/>
        </w:rPr>
        <w:t xml:space="preserve">О. Фамилия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269" w:rsidRPr="00C95217" w:rsidRDefault="00C95217">
      <w:pPr>
        <w:pStyle w:val="ConsPlusNormal0"/>
        <w:spacing w:before="240"/>
        <w:ind w:firstLine="540"/>
        <w:jc w:val="both"/>
        <w:rPr>
          <w:szCs w:val="24"/>
          <w:lang w:val="ru-RU"/>
        </w:rPr>
      </w:pPr>
      <w:r w:rsidRPr="00C95217">
        <w:rPr>
          <w:lang w:val="ru-RU"/>
        </w:rPr>
        <w:br w:type="page"/>
      </w:r>
    </w:p>
    <w:p w:rsidR="00156269" w:rsidRPr="00C95217" w:rsidRDefault="00C95217">
      <w:pPr>
        <w:pStyle w:val="ConsPlusNormal0"/>
        <w:jc w:val="right"/>
        <w:outlineLvl w:val="1"/>
        <w:rPr>
          <w:rFonts w:ascii="TimesNewRoman" w:eastAsia="TimesNewRoman" w:hAnsi="TimesNewRoman" w:cs="TimesNewRoman"/>
          <w:lang w:val="ru-RU"/>
        </w:rPr>
      </w:pPr>
      <w:r>
        <w:rPr>
          <w:rFonts w:ascii="TimesNewRoman" w:eastAsia="TimesNewRoman" w:hAnsi="TimesNewRoman" w:cs="TimesNewRoman"/>
          <w:b/>
          <w:bCs/>
          <w:sz w:val="28"/>
          <w:szCs w:val="28"/>
          <w:lang w:val="ru-RU"/>
        </w:rPr>
        <w:t xml:space="preserve">                                                                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Приложение </w:t>
      </w:r>
      <w:r>
        <w:rPr>
          <w:rFonts w:ascii="TimesNewRoman" w:eastAsia="TimesNewRoman" w:hAnsi="TimesNewRoman" w:cs="TimesNewRoman"/>
          <w:szCs w:val="24"/>
          <w:lang w:val="ru-RU"/>
        </w:rPr>
        <w:t>№8</w:t>
      </w:r>
    </w:p>
    <w:p w:rsidR="00156269" w:rsidRPr="00C95217" w:rsidRDefault="00C95217">
      <w:pPr>
        <w:pStyle w:val="ConsPlusNormal0"/>
        <w:jc w:val="right"/>
        <w:rPr>
          <w:rFonts w:ascii="TimesNewRoman" w:eastAsia="TimesNewRoman" w:hAnsi="TimesNewRoman" w:cs="TimesNewRoman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>к Правилам ведения реестра</w:t>
      </w:r>
    </w:p>
    <w:p w:rsidR="00156269" w:rsidRPr="00C95217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муниципальной собственности </w:t>
      </w:r>
    </w:p>
    <w:p w:rsidR="00156269" w:rsidRPr="00C95217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  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156269" w:rsidRPr="00C95217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 w:rsidRPr="00C95217">
        <w:rPr>
          <w:rFonts w:ascii="TimesNewRoman" w:eastAsia="TimesNewRoman" w:hAnsi="TimesNewRoman" w:cs="TimesNewRoman"/>
          <w:szCs w:val="24"/>
          <w:lang w:val="ru-RU"/>
        </w:rPr>
        <w:t>Ровеньский</w:t>
      </w:r>
      <w:proofErr w:type="spellEnd"/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 район</w:t>
      </w:r>
      <w:r>
        <w:rPr>
          <w:rFonts w:ascii="TimesNewRoman" w:eastAsia="TimesNewRoman" w:hAnsi="TimesNewRoman" w:cs="TimesNewRoman"/>
          <w:szCs w:val="24"/>
          <w:lang w:val="ru-RU"/>
        </w:rPr>
        <w:t>»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 Белгородской области</w:t>
      </w:r>
    </w:p>
    <w:p w:rsidR="00156269" w:rsidRPr="00C95217" w:rsidRDefault="00C95217">
      <w:pPr>
        <w:pStyle w:val="ConsPlusNormal0"/>
        <w:jc w:val="right"/>
        <w:rPr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</w:t>
      </w:r>
      <w:r w:rsidRPr="00C95217">
        <w:rPr>
          <w:szCs w:val="24"/>
          <w:lang w:val="ru-RU"/>
        </w:rPr>
        <w:t xml:space="preserve">от «21» </w:t>
      </w:r>
      <w:r>
        <w:rPr>
          <w:szCs w:val="24"/>
          <w:lang w:val="ru-RU"/>
        </w:rPr>
        <w:t xml:space="preserve">мая </w:t>
      </w:r>
      <w:r w:rsidRPr="00C95217">
        <w:rPr>
          <w:szCs w:val="24"/>
          <w:lang w:val="ru-RU"/>
        </w:rPr>
        <w:t>2024г. №</w:t>
      </w:r>
      <w:r w:rsidR="007B37EB">
        <w:rPr>
          <w:szCs w:val="24"/>
          <w:lang w:val="ru-RU"/>
        </w:rPr>
        <w:t>29</w:t>
      </w:r>
    </w:p>
    <w:p w:rsidR="00156269" w:rsidRPr="00C95217" w:rsidRDefault="00156269">
      <w:pPr>
        <w:pStyle w:val="ConsPlusNormal0"/>
        <w:jc w:val="right"/>
        <w:rPr>
          <w:rFonts w:ascii="TimesNewRoman" w:eastAsia="TimesNewRoman" w:hAnsi="TimesNewRoman" w:cs="TimesNewRoman"/>
          <w:lang w:val="ru-RU"/>
        </w:rPr>
      </w:pPr>
    </w:p>
    <w:p w:rsidR="00156269" w:rsidRPr="00C95217" w:rsidRDefault="00C95217">
      <w:pPr>
        <w:pStyle w:val="ConsPlusNormal0"/>
        <w:jc w:val="center"/>
        <w:rPr>
          <w:lang w:val="ru-RU"/>
        </w:rPr>
      </w:pPr>
      <w:bookmarkStart w:id="5" w:name="undefined4"/>
      <w:bookmarkEnd w:id="5"/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Сведения об объектах учета муниципального реестра (здани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я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, сооружени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я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, объект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ы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незавершенного строительства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, единые недвижимые комплексы, помещения, </w:t>
      </w: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машино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-места и иные объекты, отнесенные законом к недвижимости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)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</w:t>
      </w: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сельского поселения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, подлежащие размещению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в информационно-телекоммуникационной сети 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«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Интернет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»</w:t>
      </w:r>
    </w:p>
    <w:p w:rsidR="00156269" w:rsidRPr="00C95217" w:rsidRDefault="00156269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</w:p>
    <w:tbl>
      <w:tblPr>
        <w:tblW w:w="9354" w:type="dxa"/>
        <w:tblInd w:w="1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8"/>
        <w:gridCol w:w="3631"/>
        <w:gridCol w:w="2455"/>
      </w:tblGrid>
      <w:tr w:rsidR="00156269">
        <w:trPr>
          <w:trHeight w:val="91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Кадастровый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Наименование</w:t>
            </w:r>
            <w:proofErr w:type="spellEnd"/>
          </w:p>
        </w:tc>
      </w:tr>
      <w:tr w:rsidR="00156269">
        <w:trPr>
          <w:trHeight w:val="315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  <w:lang w:val="ru-RU"/>
              </w:rPr>
              <w:t>3</w:t>
            </w:r>
          </w:p>
        </w:tc>
      </w:tr>
      <w:tr w:rsidR="00156269">
        <w:trPr>
          <w:trHeight w:val="315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right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right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right"/>
              <w:rPr>
                <w:rFonts w:ascii="TimesNewRoman" w:eastAsia="TimesNewRoman" w:hAnsi="TimesNewRoman" w:cs="TimesNewRoman"/>
              </w:rPr>
            </w:pPr>
          </w:p>
        </w:tc>
      </w:tr>
    </w:tbl>
    <w:p w:rsidR="00156269" w:rsidRDefault="00156269">
      <w:pPr>
        <w:pStyle w:val="ConsPlusNormal0"/>
        <w:ind w:firstLine="540"/>
        <w:jc w:val="both"/>
        <w:rPr>
          <w:rFonts w:ascii="TimesNewRoman" w:eastAsia="TimesNewRoman" w:hAnsi="TimesNewRoman" w:cs="TimesNewRoman"/>
          <w:szCs w:val="24"/>
        </w:rPr>
      </w:pPr>
    </w:p>
    <w:p w:rsidR="00156269" w:rsidRDefault="00156269">
      <w:pPr>
        <w:pStyle w:val="ConsPlusNormal0"/>
        <w:ind w:firstLine="540"/>
        <w:jc w:val="both"/>
        <w:rPr>
          <w:rFonts w:ascii="TimesNewRoman" w:eastAsia="TimesNewRoman" w:hAnsi="TimesNewRoman" w:cs="TimesNewRoman"/>
          <w:szCs w:val="24"/>
        </w:rPr>
      </w:pPr>
    </w:p>
    <w:p w:rsidR="00156269" w:rsidRDefault="00156269">
      <w:pPr>
        <w:pStyle w:val="ConsPlusNormal0"/>
        <w:ind w:firstLine="540"/>
        <w:jc w:val="both"/>
        <w:rPr>
          <w:rFonts w:ascii="TimesNewRoman" w:eastAsia="TimesNewRoman" w:hAnsi="TimesNewRoman" w:cs="TimesNewRoman"/>
          <w:szCs w:val="24"/>
        </w:rPr>
      </w:pPr>
    </w:p>
    <w:p w:rsidR="00156269" w:rsidRDefault="00156269">
      <w:pPr>
        <w:pStyle w:val="ConsPlusNormal0"/>
        <w:ind w:firstLine="540"/>
        <w:jc w:val="both"/>
        <w:rPr>
          <w:rFonts w:ascii="TimesNewRoman" w:eastAsia="TimesNewRoman" w:hAnsi="TimesNewRoman" w:cs="TimesNewRoman"/>
          <w:szCs w:val="24"/>
        </w:rPr>
      </w:pPr>
    </w:p>
    <w:p w:rsidR="00156269" w:rsidRDefault="00156269">
      <w:pPr>
        <w:pStyle w:val="ConsPlusNormal0"/>
        <w:ind w:firstLine="540"/>
        <w:jc w:val="both"/>
        <w:rPr>
          <w:rFonts w:ascii="TimesNewRoman" w:eastAsia="TimesNewRoman" w:hAnsi="TimesNewRoman" w:cs="TimesNewRoman"/>
          <w:szCs w:val="24"/>
        </w:rPr>
      </w:pPr>
    </w:p>
    <w:p w:rsidR="00156269" w:rsidRDefault="00C95217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b/>
          <w:bCs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  </w:t>
      </w:r>
      <w:proofErr w:type="spellStart"/>
      <w:r>
        <w:rPr>
          <w:rFonts w:ascii="TimesNewRoman" w:eastAsia="TimesNewRoman" w:hAnsi="TimesNewRoman" w:cs="TimesNewRoman"/>
          <w:szCs w:val="24"/>
        </w:rPr>
        <w:t>Приложение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r>
        <w:rPr>
          <w:rFonts w:ascii="TimesNewRoman" w:eastAsia="TimesNewRoman" w:hAnsi="TimesNewRoman" w:cs="TimesNewRoman"/>
          <w:szCs w:val="24"/>
          <w:lang w:val="ru-RU"/>
        </w:rPr>
        <w:t>№9</w:t>
      </w:r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</w:t>
      </w:r>
      <w:proofErr w:type="gramStart"/>
      <w:r>
        <w:rPr>
          <w:rFonts w:ascii="TimesNewRoman" w:eastAsia="TimesNewRoman" w:hAnsi="TimesNewRoman" w:cs="TimesNewRoman"/>
          <w:szCs w:val="24"/>
        </w:rPr>
        <w:t>к</w:t>
      </w:r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Правилам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ведения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реестра</w:t>
      </w:r>
      <w:proofErr w:type="spellEnd"/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NewRoman" w:eastAsia="TimesNewRoman" w:hAnsi="TimesNewRoman" w:cs="TimesNewRoman"/>
          <w:szCs w:val="24"/>
        </w:rPr>
        <w:t>муниципальной</w:t>
      </w:r>
      <w:proofErr w:type="spellEnd"/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собственности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</w:p>
    <w:p w:rsidR="00156269" w:rsidRPr="00C95217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>
        <w:rPr>
          <w:rFonts w:ascii="TimesNewRoman" w:eastAsia="TimesNewRoman" w:hAnsi="TimesNewRoman" w:cs="TimesNewRoman"/>
          <w:szCs w:val="24"/>
        </w:rPr>
        <w:t>Ровеньский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район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>»</w:t>
      </w:r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Белгородской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области</w:t>
      </w:r>
      <w:proofErr w:type="spellEnd"/>
    </w:p>
    <w:p w:rsidR="00156269" w:rsidRPr="007B37EB" w:rsidRDefault="00C95217">
      <w:pPr>
        <w:pStyle w:val="ConsPlusNormal0"/>
        <w:ind w:firstLine="540"/>
        <w:jc w:val="right"/>
        <w:rPr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  </w:t>
      </w:r>
      <w:proofErr w:type="spellStart"/>
      <w:proofErr w:type="gramStart"/>
      <w:r>
        <w:rPr>
          <w:szCs w:val="24"/>
        </w:rPr>
        <w:t>от</w:t>
      </w:r>
      <w:proofErr w:type="spellEnd"/>
      <w:proofErr w:type="gramEnd"/>
      <w:r>
        <w:rPr>
          <w:szCs w:val="24"/>
        </w:rPr>
        <w:t xml:space="preserve"> «21» </w:t>
      </w:r>
      <w:r>
        <w:rPr>
          <w:szCs w:val="24"/>
          <w:lang w:val="ru-RU"/>
        </w:rPr>
        <w:t xml:space="preserve">мая </w:t>
      </w:r>
      <w:r>
        <w:rPr>
          <w:szCs w:val="24"/>
        </w:rPr>
        <w:t xml:space="preserve">2024г. № </w:t>
      </w:r>
      <w:r w:rsidR="007B37EB">
        <w:rPr>
          <w:szCs w:val="24"/>
          <w:lang w:val="ru-RU"/>
        </w:rPr>
        <w:t>29</w:t>
      </w:r>
    </w:p>
    <w:p w:rsidR="00156269" w:rsidRDefault="00156269">
      <w:pPr>
        <w:pStyle w:val="ConsPlusNormal0"/>
        <w:ind w:firstLine="540"/>
        <w:jc w:val="both"/>
        <w:rPr>
          <w:rFonts w:ascii="TimesNewRoman" w:eastAsia="TimesNewRoman" w:hAnsi="TimesNewRoman" w:cs="TimesNewRoman"/>
          <w:szCs w:val="24"/>
        </w:rPr>
      </w:pPr>
    </w:p>
    <w:p w:rsidR="00156269" w:rsidRPr="00C95217" w:rsidRDefault="00C95217">
      <w:pPr>
        <w:pStyle w:val="ConsPlusNormal0"/>
        <w:jc w:val="center"/>
        <w:rPr>
          <w:rFonts w:ascii="TimesNewRoman" w:eastAsia="TimesNewRoman" w:hAnsi="TimesNewRoman" w:cs="TimesNewRoman"/>
          <w:b/>
          <w:bCs/>
          <w:lang w:val="ru-RU"/>
        </w:rPr>
      </w:pPr>
      <w:bookmarkStart w:id="6" w:name="undefined5"/>
      <w:bookmarkEnd w:id="6"/>
      <w:proofErr w:type="gramStart"/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Сведения об объектах учета муниципального реестра (земельные</w:t>
      </w:r>
      <w:proofErr w:type="gramEnd"/>
    </w:p>
    <w:p w:rsidR="00156269" w:rsidRPr="00C95217" w:rsidRDefault="00C95217">
      <w:pPr>
        <w:pStyle w:val="ConsPlusNormal0"/>
        <w:jc w:val="center"/>
        <w:rPr>
          <w:lang w:val="ru-RU"/>
        </w:rPr>
      </w:pP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участки) </w:t>
      </w: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сельского поселения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, подлежащие размещению</w:t>
      </w:r>
    </w:p>
    <w:p w:rsidR="00156269" w:rsidRPr="00C95217" w:rsidRDefault="00C95217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в информационно-телекоммуникационной сети 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«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Интернет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»</w:t>
      </w:r>
    </w:p>
    <w:p w:rsidR="00156269" w:rsidRPr="00C95217" w:rsidRDefault="00156269">
      <w:pPr>
        <w:pStyle w:val="ConsPlusNormal0"/>
        <w:rPr>
          <w:rFonts w:ascii="TimesNewRoman" w:eastAsia="TimesNewRoman" w:hAnsi="TimesNewRoman" w:cs="TimesNewRoman"/>
          <w:lang w:val="ru-RU"/>
        </w:rPr>
      </w:pPr>
    </w:p>
    <w:tbl>
      <w:tblPr>
        <w:tblW w:w="934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3693"/>
        <w:gridCol w:w="3100"/>
      </w:tblGrid>
      <w:tr w:rsidR="00156269">
        <w:trPr>
          <w:trHeight w:val="9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Кадастровый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  <w:lang w:val="ru-RU"/>
              </w:rPr>
              <w:t>Наименование</w:t>
            </w:r>
          </w:p>
        </w:tc>
      </w:tr>
      <w:tr w:rsidR="00156269">
        <w:trPr>
          <w:trHeight w:val="31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3</w:t>
            </w:r>
          </w:p>
        </w:tc>
      </w:tr>
      <w:tr w:rsidR="00156269">
        <w:trPr>
          <w:trHeight w:val="31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right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right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right"/>
              <w:rPr>
                <w:rFonts w:ascii="TimesNewRoman" w:eastAsia="TimesNewRoman" w:hAnsi="TimesNewRoman" w:cs="TimesNewRoman"/>
              </w:rPr>
            </w:pPr>
          </w:p>
        </w:tc>
      </w:tr>
    </w:tbl>
    <w:p w:rsidR="00156269" w:rsidRDefault="00156269">
      <w:pPr>
        <w:sectPr w:rsidR="00156269">
          <w:pgSz w:w="11906" w:h="16838"/>
          <w:pgMar w:top="1134" w:right="850" w:bottom="1134" w:left="1417" w:header="0" w:footer="0" w:gutter="0"/>
          <w:cols w:space="720"/>
          <w:formProt w:val="0"/>
          <w:docGrid w:linePitch="360"/>
        </w:sectPr>
      </w:pPr>
    </w:p>
    <w:p w:rsidR="00156269" w:rsidRDefault="00156269">
      <w:pPr>
        <w:jc w:val="center"/>
        <w:rPr>
          <w:sz w:val="27"/>
          <w:szCs w:val="27"/>
        </w:rPr>
      </w:pPr>
    </w:p>
    <w:p w:rsidR="00156269" w:rsidRDefault="00C95217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b/>
          <w:bCs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</w:rPr>
        <w:t>Приложение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r>
        <w:rPr>
          <w:rFonts w:ascii="TimesNewRoman" w:eastAsia="TimesNewRoman" w:hAnsi="TimesNewRoman" w:cs="TimesNewRoman"/>
          <w:szCs w:val="24"/>
          <w:lang w:val="ru-RU"/>
        </w:rPr>
        <w:t>№10</w:t>
      </w:r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gramStart"/>
      <w:r>
        <w:rPr>
          <w:rFonts w:ascii="TimesNewRoman" w:eastAsia="TimesNewRoman" w:hAnsi="TimesNewRoman" w:cs="TimesNewRoman"/>
          <w:szCs w:val="24"/>
        </w:rPr>
        <w:t>к</w:t>
      </w:r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Правилам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ведения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реестра</w:t>
      </w:r>
      <w:proofErr w:type="spellEnd"/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NewRoman" w:eastAsia="TimesNewRoman" w:hAnsi="TimesNewRoman" w:cs="TimesNewRoman"/>
          <w:szCs w:val="24"/>
        </w:rPr>
        <w:t>муниципальной</w:t>
      </w:r>
      <w:proofErr w:type="spellEnd"/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собственност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 xml:space="preserve">и </w:t>
      </w:r>
    </w:p>
    <w:p w:rsidR="00156269" w:rsidRPr="00C95217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 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>
        <w:rPr>
          <w:rFonts w:ascii="TimesNewRoman" w:eastAsia="TimesNewRoman" w:hAnsi="TimesNewRoman" w:cs="TimesNewRoman"/>
          <w:szCs w:val="24"/>
        </w:rPr>
        <w:t>Ровеньский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район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>»</w:t>
      </w:r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Белгородской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области</w:t>
      </w:r>
      <w:proofErr w:type="spellEnd"/>
    </w:p>
    <w:p w:rsidR="00156269" w:rsidRPr="007B37EB" w:rsidRDefault="00C95217">
      <w:pPr>
        <w:pStyle w:val="ConsPlusNormal0"/>
        <w:ind w:firstLine="540"/>
        <w:jc w:val="right"/>
        <w:rPr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</w:t>
      </w:r>
      <w:proofErr w:type="spellStart"/>
      <w:proofErr w:type="gramStart"/>
      <w:r>
        <w:rPr>
          <w:szCs w:val="24"/>
        </w:rPr>
        <w:t>от</w:t>
      </w:r>
      <w:proofErr w:type="spellEnd"/>
      <w:proofErr w:type="gramEnd"/>
      <w:r>
        <w:rPr>
          <w:szCs w:val="24"/>
        </w:rPr>
        <w:t xml:space="preserve"> «21» </w:t>
      </w:r>
      <w:r>
        <w:rPr>
          <w:szCs w:val="24"/>
          <w:lang w:val="ru-RU"/>
        </w:rPr>
        <w:t xml:space="preserve">мая </w:t>
      </w:r>
      <w:r>
        <w:rPr>
          <w:szCs w:val="24"/>
        </w:rPr>
        <w:t>2024г. №</w:t>
      </w:r>
      <w:r w:rsidR="007B37EB">
        <w:rPr>
          <w:szCs w:val="24"/>
          <w:lang w:val="ru-RU"/>
        </w:rPr>
        <w:t>29</w:t>
      </w:r>
    </w:p>
    <w:p w:rsidR="00156269" w:rsidRDefault="00156269">
      <w:pPr>
        <w:jc w:val="right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Pr="00C95217" w:rsidRDefault="00C95217">
      <w:pPr>
        <w:pStyle w:val="ConsPlusNormal0"/>
        <w:jc w:val="center"/>
        <w:rPr>
          <w:rFonts w:ascii="TimesNewRoman" w:eastAsia="TimesNewRoman" w:hAnsi="TimesNewRoman" w:cs="TimesNewRoman"/>
          <w:b/>
          <w:bCs/>
          <w:lang w:val="ru-RU"/>
        </w:rPr>
      </w:pPr>
      <w:bookmarkStart w:id="7" w:name="undefined6"/>
      <w:bookmarkEnd w:id="7"/>
      <w:proofErr w:type="gramStart"/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Сведения об объектах учета муниципального реестра (акции</w:t>
      </w:r>
      <w:proofErr w:type="gramEnd"/>
    </w:p>
    <w:p w:rsidR="00156269" w:rsidRPr="00C95217" w:rsidRDefault="00C95217">
      <w:pPr>
        <w:pStyle w:val="ConsPlusNormal0"/>
        <w:jc w:val="center"/>
        <w:rPr>
          <w:lang w:val="ru-RU"/>
        </w:rPr>
      </w:pP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акционерных обществ) </w:t>
      </w: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сельского поселения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, подлежащие</w:t>
      </w:r>
    </w:p>
    <w:p w:rsidR="00156269" w:rsidRPr="00C95217" w:rsidRDefault="00C95217">
      <w:pPr>
        <w:pStyle w:val="ConsPlusNormal0"/>
        <w:jc w:val="center"/>
        <w:rPr>
          <w:rFonts w:ascii="TimesNewRoman" w:eastAsia="TimesNewRoman" w:hAnsi="TimesNewRoman" w:cs="TimesNewRoman"/>
          <w:b/>
          <w:bCs/>
          <w:lang w:val="ru-RU"/>
        </w:rPr>
      </w:pP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размещению в информационно-телекоммуникационной</w:t>
      </w:r>
    </w:p>
    <w:p w:rsidR="00156269" w:rsidRPr="00C95217" w:rsidRDefault="00C95217">
      <w:pPr>
        <w:pStyle w:val="ConsPlusNormal0"/>
        <w:jc w:val="center"/>
        <w:rPr>
          <w:rFonts w:ascii="TimesNewRoman" w:eastAsia="TimesNewRoman" w:hAnsi="TimesNewRoman" w:cs="TimesNewRoman"/>
          <w:b/>
          <w:bCs/>
          <w:lang w:val="ru-RU"/>
        </w:rPr>
      </w:pP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сети 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«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Интернет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»</w:t>
      </w:r>
    </w:p>
    <w:p w:rsidR="00156269" w:rsidRPr="00C95217" w:rsidRDefault="00156269">
      <w:pPr>
        <w:pStyle w:val="ConsPlusNormal0"/>
        <w:jc w:val="both"/>
        <w:rPr>
          <w:rFonts w:ascii="TimesNewRoman" w:eastAsia="TimesNewRoman" w:hAnsi="TimesNewRoman" w:cs="TimesNewRoman"/>
          <w:lang w:val="ru-RU"/>
        </w:rPr>
      </w:pPr>
    </w:p>
    <w:tbl>
      <w:tblPr>
        <w:tblW w:w="939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5"/>
        <w:gridCol w:w="2252"/>
        <w:gridCol w:w="5218"/>
      </w:tblGrid>
      <w:tr w:rsidR="00156269">
        <w:trPr>
          <w:trHeight w:val="57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  <w:lang w:val="ru-RU"/>
              </w:rPr>
              <w:t>Количество (штук)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Pr="00C95217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>
              <w:rPr>
                <w:rFonts w:ascii="TimesNewRoman" w:eastAsia="TimesNewRoman" w:hAnsi="TimesNewRoman" w:cs="TimesNewRoman"/>
                <w:lang w:val="ru-RU"/>
              </w:rPr>
              <w:t>Полное наименование акционерного общества (эмитента)</w:t>
            </w:r>
          </w:p>
        </w:tc>
      </w:tr>
      <w:tr w:rsidR="00156269">
        <w:trPr>
          <w:trHeight w:val="28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3</w:t>
            </w:r>
          </w:p>
        </w:tc>
      </w:tr>
      <w:tr w:rsidR="00156269">
        <w:trPr>
          <w:trHeight w:val="28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</w:tbl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rPr>
          <w:b/>
          <w:bCs/>
          <w:sz w:val="27"/>
          <w:szCs w:val="27"/>
        </w:rPr>
      </w:pPr>
    </w:p>
    <w:p w:rsidR="00156269" w:rsidRDefault="00C95217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b/>
          <w:bCs/>
          <w:sz w:val="28"/>
          <w:szCs w:val="28"/>
          <w:lang w:val="ru-RU"/>
        </w:rPr>
        <w:t xml:space="preserve">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</w:rPr>
        <w:t>Приложение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r>
        <w:rPr>
          <w:rFonts w:ascii="TimesNewRoman" w:eastAsia="TimesNewRoman" w:hAnsi="TimesNewRoman" w:cs="TimesNewRoman"/>
          <w:szCs w:val="24"/>
          <w:lang w:val="ru-RU"/>
        </w:rPr>
        <w:t>№11</w:t>
      </w:r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gramStart"/>
      <w:r>
        <w:rPr>
          <w:rFonts w:ascii="TimesNewRoman" w:eastAsia="TimesNewRoman" w:hAnsi="TimesNewRoman" w:cs="TimesNewRoman"/>
          <w:szCs w:val="24"/>
        </w:rPr>
        <w:t>к</w:t>
      </w:r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Правилам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ведения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реестра</w:t>
      </w:r>
      <w:proofErr w:type="spellEnd"/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NewRoman" w:eastAsia="TimesNewRoman" w:hAnsi="TimesNewRoman" w:cs="TimesNewRoman"/>
          <w:szCs w:val="24"/>
        </w:rPr>
        <w:t>муниципальной</w:t>
      </w:r>
      <w:proofErr w:type="spellEnd"/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собственности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</w:p>
    <w:p w:rsidR="00156269" w:rsidRPr="00C95217" w:rsidRDefault="00C95217">
      <w:pPr>
        <w:pStyle w:val="ConsPlusNormal0"/>
        <w:jc w:val="right"/>
        <w:rPr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156269" w:rsidRPr="00C95217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 w:rsidRPr="00C95217">
        <w:rPr>
          <w:rFonts w:ascii="TimesNewRoman" w:eastAsia="TimesNewRoman" w:hAnsi="TimesNewRoman" w:cs="TimesNewRoman"/>
          <w:szCs w:val="24"/>
          <w:lang w:val="ru-RU"/>
        </w:rPr>
        <w:t>Ровеньский</w:t>
      </w:r>
      <w:proofErr w:type="spellEnd"/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 район</w:t>
      </w:r>
      <w:r>
        <w:rPr>
          <w:rFonts w:ascii="TimesNewRoman" w:eastAsia="TimesNewRoman" w:hAnsi="TimesNewRoman" w:cs="TimesNewRoman"/>
          <w:szCs w:val="24"/>
          <w:lang w:val="ru-RU"/>
        </w:rPr>
        <w:t>»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 Белгородской области</w:t>
      </w:r>
    </w:p>
    <w:p w:rsidR="00156269" w:rsidRPr="00C95217" w:rsidRDefault="00C95217">
      <w:pPr>
        <w:pStyle w:val="ConsPlusNormal0"/>
        <w:ind w:firstLine="540"/>
        <w:jc w:val="right"/>
        <w:rPr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</w:t>
      </w:r>
      <w:r w:rsidRPr="00C95217">
        <w:rPr>
          <w:szCs w:val="24"/>
          <w:lang w:val="ru-RU"/>
        </w:rPr>
        <w:t xml:space="preserve">от «21» </w:t>
      </w:r>
      <w:r>
        <w:rPr>
          <w:szCs w:val="24"/>
          <w:lang w:val="ru-RU"/>
        </w:rPr>
        <w:t xml:space="preserve">мая </w:t>
      </w:r>
      <w:r w:rsidRPr="00C95217">
        <w:rPr>
          <w:szCs w:val="24"/>
          <w:lang w:val="ru-RU"/>
        </w:rPr>
        <w:t>2024г. №</w:t>
      </w:r>
      <w:r w:rsidR="00D60E10">
        <w:rPr>
          <w:szCs w:val="24"/>
          <w:lang w:val="ru-RU"/>
        </w:rPr>
        <w:t>29</w:t>
      </w:r>
    </w:p>
    <w:p w:rsidR="00156269" w:rsidRDefault="00156269">
      <w:pPr>
        <w:jc w:val="right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Pr="00C95217" w:rsidRDefault="00C95217">
      <w:pPr>
        <w:pStyle w:val="ConsPlusNormal0"/>
        <w:jc w:val="center"/>
        <w:rPr>
          <w:lang w:val="ru-RU"/>
        </w:rPr>
      </w:pPr>
      <w:bookmarkStart w:id="8" w:name="undefined7"/>
      <w:bookmarkEnd w:id="8"/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Сведения об объектах учета муниципального реестра (доли (вклада) в уставн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ом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(складочн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ом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) капитал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е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хозяйственного общества или товарищества) </w:t>
      </w: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сельского поселения</w:t>
      </w:r>
      <w:proofErr w:type="gramStart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</w:t>
      </w:r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,</w:t>
      </w:r>
      <w:proofErr w:type="gramEnd"/>
      <w:r w:rsidRPr="00C95217"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 xml:space="preserve"> подлежащие размещению в</w:t>
      </w:r>
    </w:p>
    <w:p w:rsidR="00156269" w:rsidRDefault="00C95217">
      <w:pPr>
        <w:pStyle w:val="ConsPlusNormal0"/>
        <w:jc w:val="center"/>
        <w:rPr>
          <w:rFonts w:ascii="TimesNewRoman" w:eastAsia="TimesNewRoman" w:hAnsi="TimesNewRoman" w:cs="TimesNewRoman"/>
        </w:rPr>
      </w:pPr>
      <w:proofErr w:type="spellStart"/>
      <w:proofErr w:type="gramStart"/>
      <w:r>
        <w:rPr>
          <w:rFonts w:ascii="TimesNewRoman" w:eastAsia="TimesNewRoman" w:hAnsi="TimesNewRoman" w:cs="TimesNewRoman"/>
          <w:b/>
          <w:bCs/>
          <w:sz w:val="26"/>
          <w:szCs w:val="26"/>
        </w:rPr>
        <w:t>информационно-телекоммуникационной</w:t>
      </w:r>
      <w:proofErr w:type="spellEnd"/>
      <w:proofErr w:type="gramEnd"/>
      <w:r>
        <w:rPr>
          <w:rFonts w:ascii="TimesNewRoman" w:eastAsia="TimesNewRoman" w:hAnsi="TimesNewRoman" w:cs="TimesNewRoman"/>
          <w:b/>
          <w:bCs/>
          <w:sz w:val="26"/>
          <w:szCs w:val="26"/>
        </w:rPr>
        <w:t xml:space="preserve"> </w:t>
      </w: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</w:rPr>
        <w:t>сети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</w:rPr>
        <w:t xml:space="preserve"> </w:t>
      </w:r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«</w:t>
      </w: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</w:rPr>
        <w:t>Интернет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  <w:lang w:val="ru-RU"/>
        </w:rPr>
        <w:t>»</w:t>
      </w:r>
    </w:p>
    <w:p w:rsidR="00156269" w:rsidRDefault="00156269">
      <w:pPr>
        <w:pStyle w:val="ConsPlusNormal0"/>
        <w:jc w:val="center"/>
        <w:rPr>
          <w:rFonts w:ascii="TimesNewRoman" w:eastAsia="TimesNewRoman" w:hAnsi="TimesNewRoman" w:cs="TimesNewRoman"/>
        </w:rPr>
      </w:pPr>
    </w:p>
    <w:tbl>
      <w:tblPr>
        <w:tblW w:w="910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0"/>
        <w:gridCol w:w="2485"/>
        <w:gridCol w:w="5224"/>
      </w:tblGrid>
      <w:tr w:rsidR="00156269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Pr="00C95217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>
              <w:rPr>
                <w:rFonts w:ascii="TimesNewRoman" w:eastAsia="TimesNewRoman" w:hAnsi="TimesNewRoman" w:cs="TimesNewRoman"/>
                <w:szCs w:val="24"/>
                <w:lang w:val="ru-RU"/>
              </w:rPr>
              <w:t>Доля (вклад) в уставном (складочном) капитале (процентов)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Pr="00C95217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>
              <w:rPr>
                <w:rFonts w:ascii="TimesNewRoman" w:eastAsia="TimesNewRoman" w:hAnsi="TimesNewRoman" w:cs="TimesNewRoman"/>
                <w:szCs w:val="24"/>
                <w:lang w:val="ru-RU"/>
              </w:rPr>
              <w:t>Полное наименование хозяйственного общества (товарищества)</w:t>
            </w:r>
          </w:p>
        </w:tc>
      </w:tr>
      <w:tr w:rsidR="00156269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3</w:t>
            </w:r>
          </w:p>
        </w:tc>
      </w:tr>
      <w:tr w:rsidR="00156269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</w:tbl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C95217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</w:rPr>
        <w:t>Приложение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r>
        <w:rPr>
          <w:rFonts w:ascii="TimesNewRoman" w:eastAsia="TimesNewRoman" w:hAnsi="TimesNewRoman" w:cs="TimesNewRoman"/>
          <w:szCs w:val="24"/>
          <w:lang w:val="ru-RU"/>
        </w:rPr>
        <w:t>№12</w:t>
      </w:r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gramStart"/>
      <w:r>
        <w:rPr>
          <w:rFonts w:ascii="TimesNewRoman" w:eastAsia="TimesNewRoman" w:hAnsi="TimesNewRoman" w:cs="TimesNewRoman"/>
          <w:szCs w:val="24"/>
        </w:rPr>
        <w:t>к</w:t>
      </w:r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Правилам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ведения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реестра</w:t>
      </w:r>
      <w:proofErr w:type="spellEnd"/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NewRoman" w:eastAsia="TimesNewRoman" w:hAnsi="TimesNewRoman" w:cs="TimesNewRoman"/>
          <w:szCs w:val="24"/>
        </w:rPr>
        <w:t>муниципальной</w:t>
      </w:r>
      <w:proofErr w:type="spellEnd"/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собственности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</w:p>
    <w:p w:rsidR="00156269" w:rsidRPr="00C95217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>
        <w:rPr>
          <w:rFonts w:ascii="TimesNewRoman" w:eastAsia="TimesNewRoman" w:hAnsi="TimesNewRoman" w:cs="TimesNewRoman"/>
          <w:szCs w:val="24"/>
        </w:rPr>
        <w:t>Ровеньский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район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>»</w:t>
      </w:r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Белгородской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области</w:t>
      </w:r>
      <w:proofErr w:type="spellEnd"/>
    </w:p>
    <w:p w:rsidR="00156269" w:rsidRPr="00D60E10" w:rsidRDefault="00C95217">
      <w:pPr>
        <w:pStyle w:val="ConsPlusNormal0"/>
        <w:ind w:firstLine="540"/>
        <w:jc w:val="right"/>
        <w:rPr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</w:t>
      </w:r>
      <w:proofErr w:type="spellStart"/>
      <w:proofErr w:type="gramStart"/>
      <w:r>
        <w:rPr>
          <w:szCs w:val="24"/>
        </w:rPr>
        <w:t>от</w:t>
      </w:r>
      <w:proofErr w:type="spellEnd"/>
      <w:proofErr w:type="gramEnd"/>
      <w:r>
        <w:rPr>
          <w:szCs w:val="24"/>
        </w:rPr>
        <w:t xml:space="preserve"> «21» </w:t>
      </w:r>
      <w:r>
        <w:rPr>
          <w:szCs w:val="24"/>
          <w:lang w:val="ru-RU"/>
        </w:rPr>
        <w:t xml:space="preserve">мая </w:t>
      </w:r>
      <w:r>
        <w:rPr>
          <w:szCs w:val="24"/>
        </w:rPr>
        <w:t>2024г. №</w:t>
      </w:r>
      <w:r w:rsidR="00D60E10">
        <w:rPr>
          <w:szCs w:val="24"/>
          <w:lang w:val="ru-RU"/>
        </w:rPr>
        <w:t>29</w:t>
      </w: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Pr="00C95217" w:rsidRDefault="00C95217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  <w:bookmarkStart w:id="9" w:name="undefined8"/>
      <w:bookmarkEnd w:id="9"/>
      <w:proofErr w:type="gramStart"/>
      <w:r w:rsidRPr="00C95217">
        <w:rPr>
          <w:rFonts w:ascii="TimesNewRoman" w:eastAsia="TimesNewRoman" w:hAnsi="TimesNewRoman" w:cs="TimesNewRoman"/>
          <w:b/>
          <w:bCs/>
          <w:lang w:val="ru-RU"/>
        </w:rPr>
        <w:t>Сведения об объектах учета муниципального реестра (движимое</w:t>
      </w:r>
      <w:proofErr w:type="gramEnd"/>
    </w:p>
    <w:p w:rsidR="00156269" w:rsidRPr="00C95217" w:rsidRDefault="00C95217">
      <w:pPr>
        <w:pStyle w:val="ConsPlusNormal0"/>
        <w:jc w:val="center"/>
        <w:rPr>
          <w:lang w:val="ru-RU"/>
        </w:rPr>
      </w:pPr>
      <w:r w:rsidRPr="00C95217">
        <w:rPr>
          <w:rFonts w:ascii="TimesNewRoman" w:eastAsia="TimesNewRoman" w:hAnsi="TimesNewRoman" w:cs="TimesNewRoman"/>
          <w:b/>
          <w:bCs/>
          <w:lang w:val="ru-RU"/>
        </w:rPr>
        <w:t xml:space="preserve">имущество казны муниципального образования) </w:t>
      </w:r>
      <w:proofErr w:type="spellStart"/>
      <w:r>
        <w:rPr>
          <w:rFonts w:ascii="TimesNewRoman" w:eastAsia="TimesNewRoman" w:hAnsi="TimesNewRoman" w:cs="TimesNewRoman"/>
          <w:b/>
          <w:bCs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b/>
          <w:bCs/>
          <w:lang w:val="ru-RU"/>
        </w:rPr>
        <w:t xml:space="preserve"> сельского поселения</w:t>
      </w:r>
      <w:r w:rsidRPr="00C95217">
        <w:rPr>
          <w:rFonts w:ascii="TimesNewRoman" w:eastAsia="TimesNewRoman" w:hAnsi="TimesNewRoman" w:cs="TimesNewRoman"/>
          <w:b/>
          <w:bCs/>
          <w:lang w:val="ru-RU"/>
        </w:rPr>
        <w:t xml:space="preserve"> подлежащие размещению </w:t>
      </w:r>
      <w:proofErr w:type="gramStart"/>
      <w:r w:rsidRPr="00C95217">
        <w:rPr>
          <w:rFonts w:ascii="TimesNewRoman" w:eastAsia="TimesNewRoman" w:hAnsi="TimesNewRoman" w:cs="TimesNewRoman"/>
          <w:b/>
          <w:bCs/>
          <w:lang w:val="ru-RU"/>
        </w:rPr>
        <w:t>в</w:t>
      </w:r>
      <w:proofErr w:type="gramEnd"/>
    </w:p>
    <w:p w:rsidR="00156269" w:rsidRDefault="00C95217">
      <w:pPr>
        <w:pStyle w:val="ConsPlusNormal0"/>
        <w:jc w:val="center"/>
        <w:rPr>
          <w:rFonts w:ascii="TimesNewRoman" w:eastAsia="TimesNewRoman" w:hAnsi="TimesNewRoman" w:cs="TimesNewRoman"/>
        </w:rPr>
      </w:pPr>
      <w:proofErr w:type="spellStart"/>
      <w:proofErr w:type="gramStart"/>
      <w:r>
        <w:rPr>
          <w:rFonts w:ascii="TimesNewRoman" w:eastAsia="TimesNewRoman" w:hAnsi="TimesNewRoman" w:cs="TimesNewRoman"/>
          <w:b/>
          <w:bCs/>
        </w:rPr>
        <w:t>информационно-телекоммуникационной</w:t>
      </w:r>
      <w:proofErr w:type="spellEnd"/>
      <w:proofErr w:type="gramEnd"/>
      <w:r>
        <w:rPr>
          <w:rFonts w:ascii="TimesNewRoman" w:eastAsia="TimesNewRoman" w:hAnsi="TimesNewRoman" w:cs="TimesNewRoman"/>
          <w:b/>
          <w:bCs/>
        </w:rPr>
        <w:t xml:space="preserve"> </w:t>
      </w:r>
      <w:proofErr w:type="spellStart"/>
      <w:r>
        <w:rPr>
          <w:rFonts w:ascii="TimesNewRoman" w:eastAsia="TimesNewRoman" w:hAnsi="TimesNewRoman" w:cs="TimesNewRoman"/>
          <w:b/>
          <w:bCs/>
        </w:rPr>
        <w:t>сети</w:t>
      </w:r>
      <w:proofErr w:type="spellEnd"/>
      <w:r>
        <w:rPr>
          <w:rFonts w:ascii="TimesNewRoman" w:eastAsia="TimesNewRoman" w:hAnsi="TimesNewRoman" w:cs="TimesNewRoman"/>
          <w:b/>
          <w:bCs/>
        </w:rPr>
        <w:t xml:space="preserve"> </w:t>
      </w:r>
      <w:r>
        <w:rPr>
          <w:rFonts w:ascii="TimesNewRoman" w:eastAsia="TimesNewRoman" w:hAnsi="TimesNewRoman" w:cs="TimesNewRoman"/>
          <w:b/>
          <w:bCs/>
          <w:lang w:val="ru-RU"/>
        </w:rPr>
        <w:t>«</w:t>
      </w:r>
      <w:proofErr w:type="spellStart"/>
      <w:r>
        <w:rPr>
          <w:rFonts w:ascii="TimesNewRoman" w:eastAsia="TimesNewRoman" w:hAnsi="TimesNewRoman" w:cs="TimesNewRoman"/>
          <w:b/>
          <w:bCs/>
        </w:rPr>
        <w:t>Интернет</w:t>
      </w:r>
      <w:proofErr w:type="spellEnd"/>
      <w:r>
        <w:rPr>
          <w:rFonts w:ascii="TimesNewRoman" w:eastAsia="TimesNewRoman" w:hAnsi="TimesNewRoman" w:cs="TimesNewRoman"/>
          <w:b/>
          <w:bCs/>
          <w:lang w:val="ru-RU"/>
        </w:rPr>
        <w:t>»</w:t>
      </w:r>
    </w:p>
    <w:p w:rsidR="00156269" w:rsidRDefault="00156269">
      <w:pPr>
        <w:pStyle w:val="ConsPlusNormal0"/>
        <w:rPr>
          <w:rFonts w:ascii="TimesNewRoman" w:eastAsia="TimesNewRoman" w:hAnsi="TimesNewRoman" w:cs="TimesNewRoman"/>
        </w:rPr>
      </w:pPr>
    </w:p>
    <w:tbl>
      <w:tblPr>
        <w:tblW w:w="938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6"/>
        <w:gridCol w:w="5063"/>
      </w:tblGrid>
      <w:tr w:rsidR="00156269">
        <w:trPr>
          <w:trHeight w:val="637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Наименование</w:t>
            </w:r>
            <w:proofErr w:type="spellEnd"/>
          </w:p>
        </w:tc>
      </w:tr>
      <w:tr w:rsidR="00156269">
        <w:trPr>
          <w:trHeight w:val="33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</w:tr>
      <w:tr w:rsidR="00156269">
        <w:trPr>
          <w:trHeight w:val="33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</w:tbl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C95217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</w:rPr>
        <w:t>Приложение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r>
        <w:rPr>
          <w:rFonts w:ascii="TimesNewRoman" w:eastAsia="TimesNewRoman" w:hAnsi="TimesNewRoman" w:cs="TimesNewRoman"/>
          <w:szCs w:val="24"/>
          <w:lang w:val="ru-RU"/>
        </w:rPr>
        <w:t>№13</w:t>
      </w:r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gramStart"/>
      <w:r>
        <w:rPr>
          <w:rFonts w:ascii="TimesNewRoman" w:eastAsia="TimesNewRoman" w:hAnsi="TimesNewRoman" w:cs="TimesNewRoman"/>
          <w:szCs w:val="24"/>
        </w:rPr>
        <w:t>к</w:t>
      </w:r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Правилам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ведения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реестра</w:t>
      </w:r>
      <w:proofErr w:type="spellEnd"/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NewRoman" w:eastAsia="TimesNewRoman" w:hAnsi="TimesNewRoman" w:cs="TimesNewRoman"/>
          <w:szCs w:val="24"/>
        </w:rPr>
        <w:t>муниципальной</w:t>
      </w:r>
      <w:proofErr w:type="spellEnd"/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собственности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</w:p>
    <w:p w:rsidR="00156269" w:rsidRPr="00C95217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    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156269" w:rsidRPr="00C95217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 w:rsidRPr="00C95217">
        <w:rPr>
          <w:rFonts w:ascii="TimesNewRoman" w:eastAsia="TimesNewRoman" w:hAnsi="TimesNewRoman" w:cs="TimesNewRoman"/>
          <w:szCs w:val="24"/>
          <w:lang w:val="ru-RU"/>
        </w:rPr>
        <w:t>Ровеньский</w:t>
      </w:r>
      <w:proofErr w:type="spellEnd"/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 район</w:t>
      </w:r>
      <w:r>
        <w:rPr>
          <w:rFonts w:ascii="TimesNewRoman" w:eastAsia="TimesNewRoman" w:hAnsi="TimesNewRoman" w:cs="TimesNewRoman"/>
          <w:szCs w:val="24"/>
          <w:lang w:val="ru-RU"/>
        </w:rPr>
        <w:t>»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 Белгородской области</w:t>
      </w:r>
    </w:p>
    <w:p w:rsidR="00156269" w:rsidRDefault="00C95217">
      <w:pPr>
        <w:jc w:val="right"/>
      </w:pPr>
      <w:r>
        <w:rPr>
          <w:rFonts w:eastAsia="Times New Roman" w:cs="Times New Roman"/>
        </w:rPr>
        <w:t xml:space="preserve">                                                                                    от «21» мая 2024г. №</w:t>
      </w:r>
      <w:r w:rsidR="00D60E10">
        <w:rPr>
          <w:rFonts w:eastAsia="Times New Roman" w:cs="Times New Roman"/>
        </w:rPr>
        <w:t>29</w:t>
      </w: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Pr="00C95217" w:rsidRDefault="00C95217">
      <w:pPr>
        <w:pStyle w:val="ConsPlusNormal0"/>
        <w:jc w:val="center"/>
        <w:rPr>
          <w:lang w:val="ru-RU"/>
        </w:rPr>
      </w:pPr>
      <w:bookmarkStart w:id="10" w:name="undefined9"/>
      <w:bookmarkEnd w:id="10"/>
      <w:r w:rsidRPr="00C95217"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Сведения об объектах учета муниципального реестра (движимого имущества муниципального образования, первоначальная стоимость которого равна или превышает 500 тыс. руб., особо ценного имущества, первоначальная стоимость которого равна или превышает 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2</w:t>
      </w:r>
      <w:r w:rsidRPr="00C95217"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00 тыс. руб., либо иного имущества) </w:t>
      </w:r>
      <w:proofErr w:type="spellStart"/>
      <w:r>
        <w:rPr>
          <w:rFonts w:ascii="TimesNewRoman" w:eastAsia="TimesNewRoman" w:hAnsi="TimesNewRoman" w:cs="TimesNewRoman"/>
          <w:b/>
          <w:bCs/>
          <w:szCs w:val="24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 сельского поселения</w:t>
      </w:r>
      <w:r w:rsidRPr="00C95217">
        <w:rPr>
          <w:rFonts w:ascii="TimesNewRoman" w:eastAsia="TimesNewRoman" w:hAnsi="TimesNewRoman" w:cs="TimesNewRoman"/>
          <w:b/>
          <w:bCs/>
          <w:szCs w:val="24"/>
          <w:lang w:val="ru-RU"/>
        </w:rPr>
        <w:t>, подлежащие размещению</w:t>
      </w:r>
    </w:p>
    <w:p w:rsidR="00156269" w:rsidRPr="00C95217" w:rsidRDefault="00C95217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  <w:r w:rsidRPr="00C95217"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в информационно-телекоммуникационной сети 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«</w:t>
      </w:r>
      <w:r w:rsidRPr="00C95217">
        <w:rPr>
          <w:rFonts w:ascii="TimesNewRoman" w:eastAsia="TimesNewRoman" w:hAnsi="TimesNewRoman" w:cs="TimesNewRoman"/>
          <w:b/>
          <w:bCs/>
          <w:szCs w:val="24"/>
          <w:lang w:val="ru-RU"/>
        </w:rPr>
        <w:t>Интернет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»</w:t>
      </w:r>
    </w:p>
    <w:p w:rsidR="00156269" w:rsidRPr="00C95217" w:rsidRDefault="00156269">
      <w:pPr>
        <w:pStyle w:val="ConsPlusNormal0"/>
        <w:rPr>
          <w:rFonts w:ascii="TimesNewRoman" w:eastAsia="TimesNewRoman" w:hAnsi="TimesNewRoman" w:cs="TimesNewRoman"/>
          <w:lang w:val="ru-RU"/>
        </w:rPr>
      </w:pPr>
    </w:p>
    <w:tbl>
      <w:tblPr>
        <w:tblW w:w="968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5220"/>
      </w:tblGrid>
      <w:tr w:rsidR="00156269">
        <w:trPr>
          <w:trHeight w:val="662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Наименование</w:t>
            </w:r>
            <w:proofErr w:type="spellEnd"/>
          </w:p>
        </w:tc>
      </w:tr>
      <w:tr w:rsidR="00156269">
        <w:trPr>
          <w:trHeight w:val="34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</w:tr>
      <w:tr w:rsidR="00156269">
        <w:trPr>
          <w:trHeight w:val="34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</w:tbl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C95217">
      <w:pPr>
        <w:pStyle w:val="ConsPlusNormal0"/>
        <w:jc w:val="right"/>
        <w:outlineLvl w:val="1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</w:rPr>
        <w:t>Приложение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r>
        <w:rPr>
          <w:rFonts w:ascii="TimesNewRoman" w:eastAsia="TimesNewRoman" w:hAnsi="TimesNewRoman" w:cs="TimesNewRoman"/>
          <w:szCs w:val="24"/>
          <w:lang w:val="ru-RU"/>
        </w:rPr>
        <w:t>№14</w:t>
      </w:r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gramStart"/>
      <w:r>
        <w:rPr>
          <w:rFonts w:ascii="TimesNewRoman" w:eastAsia="TimesNewRoman" w:hAnsi="TimesNewRoman" w:cs="TimesNewRoman"/>
          <w:szCs w:val="24"/>
        </w:rPr>
        <w:t>к</w:t>
      </w:r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Правилам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ведения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реестра</w:t>
      </w:r>
      <w:proofErr w:type="spellEnd"/>
    </w:p>
    <w:p w:rsidR="00156269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TimesNewRoman" w:eastAsia="TimesNewRoman" w:hAnsi="TimesNewRoman" w:cs="TimesNewRoman"/>
          <w:szCs w:val="24"/>
        </w:rPr>
        <w:t>муниципальной</w:t>
      </w:r>
      <w:proofErr w:type="spellEnd"/>
      <w:proofErr w:type="gramEnd"/>
      <w:r>
        <w:rPr>
          <w:rFonts w:ascii="TimesNewRoman" w:eastAsia="TimesNewRoman" w:hAnsi="TimesNewRoman" w:cs="TimesNewRoman"/>
          <w:szCs w:val="24"/>
        </w:rPr>
        <w:t xml:space="preserve"> </w:t>
      </w:r>
      <w:proofErr w:type="spellStart"/>
      <w:r>
        <w:rPr>
          <w:rFonts w:ascii="TimesNewRoman" w:eastAsia="TimesNewRoman" w:hAnsi="TimesNewRoman" w:cs="TimesNewRoman"/>
          <w:szCs w:val="24"/>
        </w:rPr>
        <w:t>собственности</w:t>
      </w:r>
      <w:proofErr w:type="spellEnd"/>
      <w:r>
        <w:rPr>
          <w:rFonts w:ascii="TimesNewRoman" w:eastAsia="TimesNewRoman" w:hAnsi="TimesNewRoman" w:cs="TimesNewRoman"/>
          <w:szCs w:val="24"/>
        </w:rPr>
        <w:t xml:space="preserve"> </w:t>
      </w:r>
    </w:p>
    <w:p w:rsidR="00156269" w:rsidRPr="00C95217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</w:t>
      </w:r>
      <w:proofErr w:type="spellStart"/>
      <w:r>
        <w:rPr>
          <w:rFonts w:ascii="TimesNewRoman" w:eastAsia="TimesNewRoman" w:hAnsi="TimesNewRoman" w:cs="TimesNewRoman"/>
          <w:szCs w:val="24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szCs w:val="24"/>
          <w:lang w:val="ru-RU"/>
        </w:rPr>
        <w:t xml:space="preserve"> сельского поселения     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>муниципального</w:t>
      </w:r>
      <w:r>
        <w:rPr>
          <w:rFonts w:ascii="TimesNewRoman" w:eastAsia="TimesNewRoman" w:hAnsi="TimesNewRoman" w:cs="TimesNewRoman"/>
          <w:szCs w:val="24"/>
          <w:lang w:val="ru-RU"/>
        </w:rPr>
        <w:t xml:space="preserve"> 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района </w:t>
      </w:r>
    </w:p>
    <w:p w:rsidR="00156269" w:rsidRPr="00C95217" w:rsidRDefault="00C95217">
      <w:pPr>
        <w:pStyle w:val="ConsPlusNormal0"/>
        <w:jc w:val="right"/>
        <w:rPr>
          <w:rFonts w:ascii="TimesNewRoman" w:eastAsia="TimesNewRoman" w:hAnsi="TimesNewRoman" w:cs="TimesNewRoman"/>
          <w:szCs w:val="24"/>
          <w:lang w:val="ru-RU"/>
        </w:rPr>
      </w:pPr>
      <w:r>
        <w:rPr>
          <w:rFonts w:ascii="TimesNewRoman" w:eastAsia="TimesNewRoman" w:hAnsi="TimesNewRoman" w:cs="TimesNewRoman"/>
          <w:szCs w:val="24"/>
          <w:lang w:val="ru-RU"/>
        </w:rPr>
        <w:t xml:space="preserve">                                                                            «</w:t>
      </w:r>
      <w:proofErr w:type="spellStart"/>
      <w:r w:rsidRPr="00C95217">
        <w:rPr>
          <w:rFonts w:ascii="TimesNewRoman" w:eastAsia="TimesNewRoman" w:hAnsi="TimesNewRoman" w:cs="TimesNewRoman"/>
          <w:szCs w:val="24"/>
          <w:lang w:val="ru-RU"/>
        </w:rPr>
        <w:t>Ровеньский</w:t>
      </w:r>
      <w:proofErr w:type="spellEnd"/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 район</w:t>
      </w:r>
      <w:r>
        <w:rPr>
          <w:rFonts w:ascii="TimesNewRoman" w:eastAsia="TimesNewRoman" w:hAnsi="TimesNewRoman" w:cs="TimesNewRoman"/>
          <w:szCs w:val="24"/>
          <w:lang w:val="ru-RU"/>
        </w:rPr>
        <w:t>»</w:t>
      </w:r>
      <w:r w:rsidRPr="00C95217">
        <w:rPr>
          <w:rFonts w:ascii="TimesNewRoman" w:eastAsia="TimesNewRoman" w:hAnsi="TimesNewRoman" w:cs="TimesNewRoman"/>
          <w:szCs w:val="24"/>
          <w:lang w:val="ru-RU"/>
        </w:rPr>
        <w:t xml:space="preserve"> Белгородской области</w:t>
      </w:r>
    </w:p>
    <w:p w:rsidR="00156269" w:rsidRDefault="00C95217">
      <w:pPr>
        <w:jc w:val="right"/>
      </w:pPr>
      <w:r>
        <w:rPr>
          <w:rFonts w:eastAsia="Times New Roman" w:cs="Times New Roman"/>
        </w:rPr>
        <w:t xml:space="preserve">                                                                                 от «21» мая 2024г. №</w:t>
      </w:r>
      <w:r w:rsidR="00D60E10">
        <w:rPr>
          <w:rFonts w:eastAsia="Times New Roman" w:cs="Times New Roman"/>
        </w:rPr>
        <w:t>29</w:t>
      </w: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Pr="00C95217" w:rsidRDefault="00C95217">
      <w:pPr>
        <w:pStyle w:val="ConsPlusNormal0"/>
        <w:jc w:val="center"/>
        <w:rPr>
          <w:lang w:val="ru-RU"/>
        </w:rPr>
      </w:pPr>
      <w:bookmarkStart w:id="11" w:name="undefined10"/>
      <w:bookmarkEnd w:id="11"/>
      <w:r w:rsidRPr="00C95217">
        <w:rPr>
          <w:rFonts w:ascii="TimesNewRoman" w:eastAsia="TimesNewRoman" w:hAnsi="TimesNewRoman" w:cs="TimesNewRoman"/>
          <w:b/>
          <w:bCs/>
          <w:szCs w:val="24"/>
          <w:lang w:val="ru-RU"/>
        </w:rPr>
        <w:t>Сведения о муниципальных унитарных предприяти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ях</w:t>
      </w:r>
      <w:r w:rsidRPr="00C95217">
        <w:rPr>
          <w:rFonts w:ascii="TimesNewRoman" w:eastAsia="TimesNewRoman" w:hAnsi="TimesNewRoman" w:cs="TimesNewRoman"/>
          <w:b/>
          <w:bCs/>
          <w:szCs w:val="24"/>
          <w:lang w:val="ru-RU"/>
        </w:rPr>
        <w:t>, муниципальных учреждени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ях</w:t>
      </w:r>
      <w:r w:rsidRPr="00C95217">
        <w:rPr>
          <w:rFonts w:ascii="TimesNewRoman" w:eastAsia="TimesNewRoman" w:hAnsi="TimesNewRoman" w:cs="TimesNewRoman"/>
          <w:b/>
          <w:bCs/>
          <w:szCs w:val="24"/>
          <w:lang w:val="ru-RU"/>
        </w:rPr>
        <w:t>, орган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ах</w:t>
      </w:r>
      <w:r w:rsidRPr="00C95217"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 местного самоуправления, муниципальных орган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ах</w:t>
      </w:r>
      <w:r w:rsidRPr="00C95217"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, отраслевых (функциональных) органов администрации </w:t>
      </w:r>
      <w:proofErr w:type="spellStart"/>
      <w:r>
        <w:rPr>
          <w:rFonts w:ascii="TimesNewRoman" w:eastAsia="TimesNewRoman" w:hAnsi="TimesNewRoman" w:cs="TimesNewRoman"/>
          <w:b/>
          <w:bCs/>
          <w:szCs w:val="24"/>
          <w:lang w:val="ru-RU"/>
        </w:rPr>
        <w:t>Нагорьевского</w:t>
      </w:r>
      <w:proofErr w:type="spellEnd"/>
      <w:r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 сельского поселения</w:t>
      </w:r>
      <w:r w:rsidRPr="00C95217">
        <w:rPr>
          <w:rFonts w:ascii="TimesNewRoman" w:eastAsia="TimesNewRoman" w:hAnsi="TimesNewRoman" w:cs="TimesNewRoman"/>
          <w:b/>
          <w:bCs/>
          <w:szCs w:val="24"/>
          <w:lang w:val="ru-RU"/>
        </w:rPr>
        <w:t>, подлежащие размещению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 </w:t>
      </w:r>
      <w:r w:rsidRPr="00C95217">
        <w:rPr>
          <w:rFonts w:ascii="TimesNewRoman" w:eastAsia="TimesNewRoman" w:hAnsi="TimesNewRoman" w:cs="TimesNewRoman"/>
          <w:b/>
          <w:bCs/>
          <w:szCs w:val="24"/>
          <w:lang w:val="ru-RU"/>
        </w:rPr>
        <w:t xml:space="preserve">в информационно-телекоммуникационной сети 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«</w:t>
      </w:r>
      <w:r w:rsidRPr="00C95217">
        <w:rPr>
          <w:rFonts w:ascii="TimesNewRoman" w:eastAsia="TimesNewRoman" w:hAnsi="TimesNewRoman" w:cs="TimesNewRoman"/>
          <w:b/>
          <w:bCs/>
          <w:szCs w:val="24"/>
          <w:lang w:val="ru-RU"/>
        </w:rPr>
        <w:t>Интернет</w:t>
      </w:r>
      <w:r>
        <w:rPr>
          <w:rFonts w:ascii="TimesNewRoman" w:eastAsia="TimesNewRoman" w:hAnsi="TimesNewRoman" w:cs="TimesNewRoman"/>
          <w:b/>
          <w:bCs/>
          <w:szCs w:val="24"/>
          <w:lang w:val="ru-RU"/>
        </w:rPr>
        <w:t>»</w:t>
      </w:r>
    </w:p>
    <w:p w:rsidR="00156269" w:rsidRPr="00C95217" w:rsidRDefault="00156269">
      <w:pPr>
        <w:pStyle w:val="ConsPlusNormal0"/>
        <w:jc w:val="center"/>
        <w:rPr>
          <w:rFonts w:ascii="TimesNewRoman" w:eastAsia="TimesNewRoman" w:hAnsi="TimesNewRoman" w:cs="TimesNewRoman"/>
          <w:lang w:val="ru-RU"/>
        </w:rPr>
      </w:pPr>
    </w:p>
    <w:tbl>
      <w:tblPr>
        <w:tblW w:w="965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7185"/>
      </w:tblGrid>
      <w:tr w:rsidR="00156269">
        <w:trPr>
          <w:trHeight w:val="644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proofErr w:type="spellStart"/>
            <w:r>
              <w:rPr>
                <w:rFonts w:ascii="TimesNewRoman" w:eastAsia="TimesNewRoman" w:hAnsi="TimesNewRoman" w:cs="TimesNewRoman"/>
              </w:rPr>
              <w:t>Реестровый</w:t>
            </w:r>
            <w:proofErr w:type="spellEnd"/>
            <w:r>
              <w:rPr>
                <w:rFonts w:ascii="TimesNewRoman" w:eastAsia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</w:rPr>
              <w:t>номер</w:t>
            </w:r>
            <w:proofErr w:type="spellEnd"/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Pr="00C95217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  <w:lang w:val="ru-RU"/>
              </w:rPr>
            </w:pPr>
            <w:r w:rsidRPr="00C95217">
              <w:rPr>
                <w:rFonts w:ascii="TimesNewRoman" w:eastAsia="TimesNewRoman" w:hAnsi="TimesNewRoman" w:cs="TimesNewRoman"/>
                <w:lang w:val="ru-RU"/>
              </w:rPr>
              <w:t>Полное наименование и организационно-правовая форма юридического лица</w:t>
            </w:r>
          </w:p>
        </w:tc>
      </w:tr>
      <w:tr w:rsidR="00156269">
        <w:trPr>
          <w:trHeight w:val="33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1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C95217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  <w:r>
              <w:rPr>
                <w:rFonts w:ascii="TimesNewRoman" w:eastAsia="TimesNewRoman" w:hAnsi="TimesNewRoman" w:cs="TimesNewRoman"/>
              </w:rPr>
              <w:t>2</w:t>
            </w:r>
          </w:p>
        </w:tc>
      </w:tr>
      <w:tr w:rsidR="00156269">
        <w:trPr>
          <w:trHeight w:val="33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69" w:rsidRDefault="00156269">
            <w:pPr>
              <w:pStyle w:val="ConsPlusNormal0"/>
              <w:jc w:val="center"/>
              <w:rPr>
                <w:rFonts w:ascii="TimesNewRoman" w:eastAsia="TimesNewRoman" w:hAnsi="TimesNewRoman" w:cs="TimesNewRoman"/>
              </w:rPr>
            </w:pPr>
          </w:p>
        </w:tc>
      </w:tr>
    </w:tbl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156269">
      <w:pPr>
        <w:jc w:val="center"/>
        <w:rPr>
          <w:b/>
          <w:bCs/>
          <w:sz w:val="27"/>
          <w:szCs w:val="27"/>
        </w:rPr>
      </w:pPr>
    </w:p>
    <w:p w:rsidR="00156269" w:rsidRDefault="00C95217">
      <w:pPr>
        <w:jc w:val="both"/>
      </w:pPr>
      <w:r>
        <w:rPr>
          <w:b/>
          <w:bCs/>
        </w:rPr>
        <w:t xml:space="preserve">  </w:t>
      </w:r>
      <w:r>
        <w:rPr>
          <w:b/>
        </w:rPr>
        <w:t xml:space="preserve"> </w:t>
      </w:r>
    </w:p>
    <w:sectPr w:rsidR="00156269">
      <w:pgSz w:w="11906" w:h="16838"/>
      <w:pgMar w:top="850" w:right="850" w:bottom="879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CC"/>
    <w:family w:val="roman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B4DDA"/>
    <w:multiLevelType w:val="multilevel"/>
    <w:tmpl w:val="B08C5CF6"/>
    <w:lvl w:ilvl="0">
      <w:start w:val="1"/>
      <w:numFmt w:val="bullet"/>
      <w:lvlText w:val="–"/>
      <w:lvlJc w:val="left"/>
      <w:pPr>
        <w:ind w:left="1249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6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34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8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5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009" w:hanging="360"/>
      </w:pPr>
      <w:rPr>
        <w:rFonts w:ascii="Wingdings" w:hAnsi="Wingdings" w:cs="Wingdings" w:hint="default"/>
      </w:rPr>
    </w:lvl>
  </w:abstractNum>
  <w:abstractNum w:abstractNumId="1">
    <w:nsid w:val="72050B1D"/>
    <w:multiLevelType w:val="multilevel"/>
    <w:tmpl w:val="2F2E40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9"/>
    <w:rsid w:val="001400F0"/>
    <w:rsid w:val="00156269"/>
    <w:rsid w:val="00495507"/>
    <w:rsid w:val="00680FB8"/>
    <w:rsid w:val="007B37EB"/>
    <w:rsid w:val="009236BB"/>
    <w:rsid w:val="00C95217"/>
    <w:rsid w:val="00D60E10"/>
    <w:rsid w:val="00D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a5">
    <w:name w:val="Основной текст Знак"/>
    <w:qFormat/>
    <w:rPr>
      <w:sz w:val="28"/>
    </w:rPr>
  </w:style>
  <w:style w:type="paragraph" w:customStyle="1" w:styleId="a6">
    <w:name w:val="Заголовок"/>
    <w:basedOn w:val="a"/>
    <w:next w:val="11"/>
    <w:qFormat/>
    <w:pPr>
      <w:jc w:val="center"/>
    </w:pPr>
    <w:rPr>
      <w:sz w:val="28"/>
      <w:szCs w:val="20"/>
    </w:rPr>
  </w:style>
  <w:style w:type="paragraph" w:customStyle="1" w:styleId="11">
    <w:name w:val="Основной текст1"/>
    <w:basedOn w:val="a7"/>
    <w:pPr>
      <w:ind w:left="0"/>
      <w:jc w:val="both"/>
    </w:pPr>
    <w:rPr>
      <w:rFonts w:eastAsia="Times New Roman" w:cs="Times New Roman"/>
      <w:sz w:val="28"/>
      <w:lang w:eastAsia="ru-RU"/>
    </w:rPr>
  </w:style>
  <w:style w:type="paragraph" w:styleId="a8">
    <w:name w:val="List"/>
    <w:basedOn w:val="1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sz w:val="24"/>
      <w:lang w:eastAsia="zh-CN"/>
    </w:rPr>
  </w:style>
  <w:style w:type="paragraph" w:styleId="ac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rPr>
      <w:sz w:val="24"/>
      <w:lang w:eastAsia="zh-CN"/>
    </w:rPr>
  </w:style>
  <w:style w:type="paragraph" w:styleId="af5">
    <w:name w:val="table of figures"/>
    <w:basedOn w:val="a"/>
    <w:uiPriority w:val="99"/>
    <w:unhideWhenUsed/>
    <w:qFormat/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ConsPlusTitle">
    <w:name w:val="ConsPlusTitle"/>
    <w:qFormat/>
    <w:rPr>
      <w:b/>
      <w:bCs/>
      <w:sz w:val="28"/>
      <w:szCs w:val="28"/>
      <w:lang w:eastAsia="zh-CN"/>
    </w:rPr>
  </w:style>
  <w:style w:type="paragraph" w:customStyle="1" w:styleId="af6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24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  <w:lang w:eastAsia="zh-CN"/>
    </w:rPr>
  </w:style>
  <w:style w:type="paragraph" w:customStyle="1" w:styleId="af7">
    <w:name w:val="Содержимое врезки"/>
    <w:basedOn w:val="a"/>
    <w:qFormat/>
  </w:style>
  <w:style w:type="paragraph" w:customStyle="1" w:styleId="ConsPlusTitle0">
    <w:name w:val="ConsPlusTitle"/>
    <w:qFormat/>
    <w:rPr>
      <w:rFonts w:ascii="Arial" w:eastAsia="Arial" w:hAnsi="Arial" w:cs="Arial"/>
      <w:b/>
      <w:sz w:val="24"/>
      <w:lang w:val="en-US" w:eastAsia="zh-CN"/>
    </w:rPr>
  </w:style>
  <w:style w:type="paragraph" w:customStyle="1" w:styleId="ConsPlusNormal0">
    <w:name w:val="ConsPlusNormal"/>
    <w:qFormat/>
    <w:rPr>
      <w:rFonts w:eastAsia="Times New Roman" w:cs="Times New Roman"/>
      <w:sz w:val="24"/>
      <w:lang w:val="en-US" w:eastAsia="zh-CN"/>
    </w:rPr>
  </w:style>
  <w:style w:type="paragraph" w:customStyle="1" w:styleId="ConsPlusNonformat">
    <w:name w:val="ConsPlusNonformat"/>
    <w:qFormat/>
    <w:pPr>
      <w:widowControl w:val="0"/>
      <w:spacing w:after="200" w:line="276" w:lineRule="auto"/>
    </w:pPr>
    <w:rPr>
      <w:rFonts w:ascii="Courier New" w:eastAsia="Times New Roman" w:hAnsi="Courier New" w:cs="Arial"/>
      <w:lang w:eastAsia="zh-CN"/>
    </w:rPr>
  </w:style>
  <w:style w:type="paragraph" w:customStyle="1" w:styleId="ConsPlusNonformat0">
    <w:name w:val="ConsPlusNonformat"/>
    <w:qFormat/>
    <w:rPr>
      <w:rFonts w:ascii="Courier New" w:eastAsia="Courier New" w:hAnsi="Courier New" w:cs="Courier New"/>
      <w:lang w:val="en-US" w:eastAsia="zh-CN"/>
    </w:rPr>
  </w:style>
  <w:style w:type="character" w:styleId="af8">
    <w:name w:val="Hyperlink"/>
    <w:uiPriority w:val="99"/>
    <w:unhideWhenUsed/>
    <w:rsid w:val="00495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5964&amp;date=02.05.20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404&amp;n=70197&amp;date=02.05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2832&amp;date=02.05.2024&amp;dst=192&amp;field=134" TargetMode="External"/><Relationship Id="rId11" Type="http://schemas.openxmlformats.org/officeDocument/2006/relationships/hyperlink" Target="https://nagore-r31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535&amp;date=02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88&amp;date=02.05.2024&amp;dst=100114&amp;field=13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26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ROVENKI</Company>
  <LinksUpToDate>false</LinksUpToDate>
  <CharactersWithSpaces>45230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Полякова</dc:creator>
  <dc:description/>
  <cp:lastModifiedBy>Поздняков</cp:lastModifiedBy>
  <cp:revision>28</cp:revision>
  <dcterms:created xsi:type="dcterms:W3CDTF">2020-09-10T11:07:00Z</dcterms:created>
  <dcterms:modified xsi:type="dcterms:W3CDTF">2024-05-27T06:17:00Z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ROVENKI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917504</vt:lpwstr>
  </property>
</Properties>
</file>