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085" w:rsidRDefault="00D24085">
      <w:pPr>
        <w:pStyle w:val="15"/>
        <w:jc w:val="center"/>
      </w:pPr>
    </w:p>
    <w:p w:rsidR="00D24085" w:rsidRDefault="00D24085">
      <w:pPr>
        <w:pStyle w:val="15"/>
        <w:jc w:val="center"/>
      </w:pPr>
    </w:p>
    <w:p w:rsidR="004F6AA7" w:rsidRPr="004F6AA7" w:rsidRDefault="004F6AA7" w:rsidP="004F6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AA7">
        <w:rPr>
          <w:rFonts w:ascii="Times New Roman" w:hAnsi="Times New Roman" w:cs="Times New Roman"/>
          <w:sz w:val="28"/>
          <w:szCs w:val="28"/>
        </w:rPr>
        <w:t>АДМИНИСТРАЦИЯ НАГОРЬЕВСКОГО СЕЛЬСКОГО ПОСЕЛЕНИЯ МУНИЦИПАЛЬНОГО РАЙОНА «РОВЕНЬСКИЙ РАЙОН»</w:t>
      </w:r>
    </w:p>
    <w:p w:rsidR="004F6AA7" w:rsidRPr="004F6AA7" w:rsidRDefault="004F6AA7" w:rsidP="004F6AA7">
      <w:pPr>
        <w:spacing w:after="0"/>
        <w:jc w:val="center"/>
        <w:rPr>
          <w:rFonts w:ascii="Times New Roman" w:hAnsi="Times New Roman" w:cs="Times New Roman"/>
        </w:rPr>
      </w:pPr>
      <w:r w:rsidRPr="004F6AA7">
        <w:rPr>
          <w:rFonts w:ascii="Times New Roman" w:hAnsi="Times New Roman" w:cs="Times New Roman"/>
          <w:sz w:val="28"/>
          <w:szCs w:val="28"/>
        </w:rPr>
        <w:t xml:space="preserve">БЕЛГОРОДСКОЙ ОБЛАСТИ </w:t>
      </w:r>
    </w:p>
    <w:p w:rsidR="004F6AA7" w:rsidRPr="004F6AA7" w:rsidRDefault="004F6AA7" w:rsidP="004F6A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F6AA7">
        <w:rPr>
          <w:rFonts w:ascii="Times New Roman" w:hAnsi="Times New Roman" w:cs="Times New Roman"/>
          <w:sz w:val="28"/>
          <w:szCs w:val="28"/>
        </w:rPr>
        <w:t>Село Нагорье</w:t>
      </w:r>
    </w:p>
    <w:p w:rsidR="004F6AA7" w:rsidRPr="004F6AA7" w:rsidRDefault="004F6AA7" w:rsidP="004F6AA7">
      <w:pPr>
        <w:rPr>
          <w:rFonts w:ascii="Times New Roman" w:hAnsi="Times New Roman" w:cs="Times New Roman"/>
          <w:b/>
          <w:sz w:val="28"/>
          <w:szCs w:val="28"/>
        </w:rPr>
      </w:pPr>
    </w:p>
    <w:p w:rsidR="004F6AA7" w:rsidRPr="004F6AA7" w:rsidRDefault="004F6AA7" w:rsidP="004F6A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6A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6AA7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4F6AA7" w:rsidRPr="004F6AA7" w:rsidRDefault="004F6AA7" w:rsidP="004F6AA7">
      <w:pPr>
        <w:rPr>
          <w:rFonts w:ascii="Times New Roman" w:hAnsi="Times New Roman" w:cs="Times New Roman"/>
        </w:rPr>
      </w:pPr>
    </w:p>
    <w:p w:rsidR="004F6AA7" w:rsidRDefault="004F6AA7" w:rsidP="004F6AA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31.10</w:t>
      </w:r>
      <w:r w:rsidRPr="004F6AA7">
        <w:rPr>
          <w:rFonts w:ascii="Times New Roman" w:hAnsi="Times New Roman" w:cs="Times New Roman"/>
          <w:sz w:val="26"/>
          <w:szCs w:val="26"/>
        </w:rPr>
        <w:t xml:space="preserve">.2023  г.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84</w:t>
      </w:r>
    </w:p>
    <w:p w:rsidR="00C40C77" w:rsidRPr="004F6AA7" w:rsidRDefault="00C40C77" w:rsidP="00C40C7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организации работ в отношении обработки персональных данных в администрации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Нагорьевского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сельского 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D24085" w:rsidRDefault="00B60DE8">
      <w:pPr>
        <w:pStyle w:val="15"/>
        <w:ind w:left="-142" w:firstLine="142"/>
        <w:jc w:val="both"/>
      </w:pPr>
      <w:r>
        <w:rPr>
          <w:sz w:val="28"/>
          <w:szCs w:val="28"/>
        </w:rPr>
        <w:t xml:space="preserve">     </w:t>
      </w:r>
      <w:r>
        <w:rPr>
          <w:color w:val="000000"/>
          <w:sz w:val="28"/>
          <w:szCs w:val="28"/>
          <w:lang w:eastAsia="ru-RU" w:bidi="ru-RU"/>
        </w:rPr>
        <w:t xml:space="preserve">     </w:t>
      </w:r>
    </w:p>
    <w:p w:rsidR="00D24085" w:rsidRDefault="00D24085">
      <w:pPr>
        <w:pStyle w:val="15"/>
        <w:ind w:left="-142" w:firstLine="850"/>
        <w:jc w:val="both"/>
      </w:pPr>
    </w:p>
    <w:p w:rsidR="00D24085" w:rsidRDefault="00B60DE8">
      <w:pPr>
        <w:pStyle w:val="Bodytext2"/>
        <w:shd w:val="clear" w:color="auto" w:fill="auto"/>
        <w:spacing w:before="0"/>
        <w:ind w:firstLine="740"/>
      </w:pPr>
      <w:r>
        <w:rPr>
          <w:sz w:val="28"/>
          <w:szCs w:val="28"/>
        </w:rPr>
        <w:t xml:space="preserve">В целях исполнения Федерального закона от 27 июля 2006 года № 152-ФЗ «О персональных данных» и постановления Правительства Российской Федерации от 21 марта 2012 года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соответствии с ним нормативно-правовыми актами, операторами, являющимися государственными и муниципальными органами» и обеспечения защиты персональных данных и предотвращения несанкционированного доступа к обрабатываемой информации в информационных системах персональных данных, администрация  </w:t>
      </w:r>
      <w:proofErr w:type="spellStart"/>
      <w:r w:rsidR="004F6AA7">
        <w:rPr>
          <w:sz w:val="28"/>
          <w:szCs w:val="28"/>
        </w:rPr>
        <w:t>Нагорьевского</w:t>
      </w:r>
      <w:proofErr w:type="spellEnd"/>
      <w:r w:rsidR="004F6AA7">
        <w:rPr>
          <w:sz w:val="28"/>
          <w:szCs w:val="28"/>
        </w:rPr>
        <w:t xml:space="preserve">  сельского  поселения</w:t>
      </w:r>
      <w:r>
        <w:rPr>
          <w:sz w:val="28"/>
          <w:szCs w:val="28"/>
        </w:rPr>
        <w:t xml:space="preserve"> </w:t>
      </w:r>
      <w:r>
        <w:rPr>
          <w:rStyle w:val="Bodytext2BoldSpacing3pt"/>
          <w:sz w:val="28"/>
          <w:szCs w:val="28"/>
        </w:rPr>
        <w:t>постановляет:</w:t>
      </w:r>
      <w:proofErr w:type="gramEnd"/>
    </w:p>
    <w:p w:rsidR="00D24085" w:rsidRDefault="00B60DE8">
      <w:pPr>
        <w:pStyle w:val="Bodytext2"/>
        <w:numPr>
          <w:ilvl w:val="0"/>
          <w:numId w:val="48"/>
        </w:numPr>
        <w:shd w:val="clear" w:color="auto" w:fill="auto"/>
        <w:tabs>
          <w:tab w:val="left" w:pos="1016"/>
        </w:tabs>
        <w:spacing w:before="0"/>
        <w:ind w:firstLine="740"/>
      </w:pPr>
      <w:r>
        <w:rPr>
          <w:sz w:val="28"/>
          <w:szCs w:val="28"/>
        </w:rPr>
        <w:t xml:space="preserve">Утвердить политику обработки персональных данных в  администрации </w:t>
      </w:r>
      <w:proofErr w:type="spellStart"/>
      <w:r w:rsidR="004F6AA7">
        <w:rPr>
          <w:sz w:val="28"/>
          <w:szCs w:val="28"/>
        </w:rPr>
        <w:t>Нагорьевского</w:t>
      </w:r>
      <w:proofErr w:type="spellEnd"/>
      <w:r w:rsidR="004F6AA7">
        <w:rPr>
          <w:sz w:val="28"/>
          <w:szCs w:val="28"/>
        </w:rPr>
        <w:t xml:space="preserve">  сельского  поселения </w:t>
      </w:r>
      <w:r>
        <w:rPr>
          <w:sz w:val="28"/>
          <w:szCs w:val="28"/>
        </w:rPr>
        <w:t>(прилагается).</w:t>
      </w:r>
    </w:p>
    <w:p w:rsidR="00D24085" w:rsidRDefault="004F6AA7">
      <w:pPr>
        <w:pStyle w:val="Bodytext2"/>
        <w:numPr>
          <w:ilvl w:val="0"/>
          <w:numId w:val="48"/>
        </w:numPr>
        <w:shd w:val="clear" w:color="auto" w:fill="auto"/>
        <w:tabs>
          <w:tab w:val="left" w:pos="1027"/>
        </w:tabs>
        <w:spacing w:before="0"/>
        <w:ind w:firstLine="740"/>
      </w:pPr>
      <w:r>
        <w:rPr>
          <w:sz w:val="28"/>
          <w:szCs w:val="28"/>
        </w:rPr>
        <w:t>Заместителю  главы  администрации  (Позднякову  В</w:t>
      </w:r>
      <w:r w:rsidR="00B60DE8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60DE8">
        <w:rPr>
          <w:sz w:val="28"/>
          <w:szCs w:val="28"/>
        </w:rPr>
        <w:t xml:space="preserve">.) разместить на официальном сайте </w:t>
      </w:r>
      <w:r>
        <w:rPr>
          <w:sz w:val="28"/>
          <w:szCs w:val="28"/>
        </w:rPr>
        <w:t xml:space="preserve">  администрации</w:t>
      </w:r>
      <w:r w:rsidR="00B60DE8">
        <w:rPr>
          <w:sz w:val="28"/>
          <w:szCs w:val="28"/>
        </w:rPr>
        <w:t xml:space="preserve"> данное постановление.</w:t>
      </w:r>
    </w:p>
    <w:p w:rsidR="00D24085" w:rsidRDefault="00B60DE8">
      <w:pPr>
        <w:pStyle w:val="Bodytext2"/>
        <w:numPr>
          <w:ilvl w:val="0"/>
          <w:numId w:val="48"/>
        </w:numPr>
        <w:shd w:val="clear" w:color="auto" w:fill="auto"/>
        <w:tabs>
          <w:tab w:val="left" w:pos="1016"/>
        </w:tabs>
        <w:spacing w:before="0"/>
        <w:ind w:firstLine="740"/>
        <w:rPr>
          <w:color w:val="000000" w:themeColor="text1"/>
        </w:rPr>
      </w:pPr>
      <w:r>
        <w:rPr>
          <w:sz w:val="28"/>
          <w:szCs w:val="28"/>
        </w:rPr>
        <w:t>Постановление  от 2</w:t>
      </w:r>
      <w:r w:rsidR="004F6AA7">
        <w:rPr>
          <w:sz w:val="28"/>
          <w:szCs w:val="28"/>
        </w:rPr>
        <w:t>5</w:t>
      </w:r>
      <w:r>
        <w:rPr>
          <w:sz w:val="28"/>
          <w:szCs w:val="28"/>
        </w:rPr>
        <w:t xml:space="preserve"> мая 2020г. № </w:t>
      </w:r>
      <w:r w:rsidR="004F6AA7">
        <w:rPr>
          <w:sz w:val="28"/>
          <w:szCs w:val="28"/>
        </w:rPr>
        <w:t>2</w:t>
      </w:r>
      <w:r>
        <w:rPr>
          <w:sz w:val="28"/>
          <w:szCs w:val="28"/>
        </w:rPr>
        <w:t xml:space="preserve">4 </w:t>
      </w:r>
      <w:r>
        <w:rPr>
          <w:color w:val="000000" w:themeColor="text1"/>
          <w:sz w:val="28"/>
          <w:szCs w:val="28"/>
        </w:rPr>
        <w:t xml:space="preserve">«Об утверждении Политики администрации </w:t>
      </w:r>
      <w:proofErr w:type="spellStart"/>
      <w:r w:rsidR="004F6AA7">
        <w:rPr>
          <w:sz w:val="28"/>
          <w:szCs w:val="28"/>
        </w:rPr>
        <w:t>Нагорьевского</w:t>
      </w:r>
      <w:proofErr w:type="spellEnd"/>
      <w:r w:rsidR="004F6AA7">
        <w:rPr>
          <w:sz w:val="28"/>
          <w:szCs w:val="28"/>
        </w:rPr>
        <w:t xml:space="preserve">  сельского  поселения </w:t>
      </w:r>
      <w:r>
        <w:rPr>
          <w:color w:val="000000" w:themeColor="text1"/>
          <w:sz w:val="28"/>
          <w:szCs w:val="28"/>
        </w:rPr>
        <w:t>в отношении обработки персональных данных» признать утратившим силу.</w:t>
      </w:r>
    </w:p>
    <w:p w:rsidR="00D24085" w:rsidRDefault="00B60DE8">
      <w:pPr>
        <w:pStyle w:val="Bodytext2"/>
        <w:numPr>
          <w:ilvl w:val="0"/>
          <w:numId w:val="48"/>
        </w:numPr>
        <w:shd w:val="clear" w:color="auto" w:fill="auto"/>
        <w:tabs>
          <w:tab w:val="left" w:pos="1023"/>
        </w:tabs>
        <w:spacing w:before="0" w:after="917"/>
        <w:ind w:firstLine="740"/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4F6AA7">
        <w:rPr>
          <w:sz w:val="28"/>
          <w:szCs w:val="28"/>
        </w:rPr>
        <w:t>оставляю  за  собой</w:t>
      </w:r>
    </w:p>
    <w:p w:rsidR="00D24085" w:rsidRDefault="00B60DE8" w:rsidP="004F6AA7">
      <w:pPr>
        <w:pStyle w:val="ConsPlusNormal"/>
        <w:ind w:firstLine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администрации</w:t>
      </w:r>
    </w:p>
    <w:p w:rsidR="004F6AA7" w:rsidRPr="00C40C77" w:rsidRDefault="004F6AA7" w:rsidP="00C40C77">
      <w:pPr>
        <w:pStyle w:val="15"/>
        <w:ind w:left="-142"/>
      </w:pPr>
      <w:proofErr w:type="spellStart"/>
      <w:r>
        <w:rPr>
          <w:b/>
          <w:sz w:val="28"/>
          <w:szCs w:val="28"/>
        </w:rPr>
        <w:t>Нагорьевского</w:t>
      </w:r>
      <w:proofErr w:type="spellEnd"/>
      <w:r>
        <w:rPr>
          <w:b/>
          <w:sz w:val="28"/>
          <w:szCs w:val="28"/>
        </w:rPr>
        <w:t xml:space="preserve">  сельского  поселения</w:t>
      </w:r>
      <w:r w:rsidR="00B60DE8">
        <w:rPr>
          <w:b/>
          <w:sz w:val="28"/>
          <w:szCs w:val="28"/>
        </w:rPr>
        <w:t xml:space="preserve">                                   </w:t>
      </w:r>
      <w:r>
        <w:rPr>
          <w:b/>
          <w:sz w:val="28"/>
          <w:szCs w:val="28"/>
        </w:rPr>
        <w:t>Котов  В.С.</w:t>
      </w:r>
      <w:r w:rsidR="00C40C77">
        <w:rPr>
          <w:b/>
          <w:sz w:val="28"/>
          <w:szCs w:val="28"/>
        </w:rPr>
        <w:t xml:space="preserve">                           </w:t>
      </w: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before="240" w:after="240" w:line="323" w:lineRule="atLeast"/>
        <w:ind w:left="1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3" w:lineRule="atLeast"/>
        <w:ind w:left="1200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lastRenderedPageBreak/>
        <w:t xml:space="preserve">Приложение  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3" w:lineRule="atLeast"/>
        <w:ind w:left="1200"/>
        <w:jc w:val="right"/>
        <w:rPr>
          <w:rFonts w:ascii="Times New Roman" w:eastAsia="Times New Roman" w:hAnsi="Times New Roman" w:cs="Times New Roman"/>
          <w:color w:val="000000"/>
          <w:sz w:val="26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</w:rPr>
        <w:t>к постановлению администрации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3" w:lineRule="atLeast"/>
        <w:ind w:left="120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4F6AA7">
        <w:rPr>
          <w:rFonts w:ascii="Times New Roman" w:eastAsia="Times New Roman" w:hAnsi="Times New Roman" w:cs="Times New Roman"/>
          <w:color w:val="000000"/>
          <w:sz w:val="26"/>
        </w:rPr>
        <w:t>Нагорьевского</w:t>
      </w:r>
      <w:proofErr w:type="spellEnd"/>
      <w:r w:rsidR="004F6AA7">
        <w:rPr>
          <w:rFonts w:ascii="Times New Roman" w:eastAsia="Times New Roman" w:hAnsi="Times New Roman" w:cs="Times New Roman"/>
          <w:color w:val="000000"/>
          <w:sz w:val="26"/>
        </w:rPr>
        <w:t xml:space="preserve">  сельского  поселения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23" w:lineRule="atLeast"/>
        <w:ind w:left="1200"/>
        <w:jc w:val="right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от «</w:t>
      </w:r>
      <w:r w:rsidR="00760FF8">
        <w:rPr>
          <w:rFonts w:ascii="Times New Roman" w:eastAsia="Times New Roman" w:hAnsi="Times New Roman" w:cs="Times New Roman"/>
          <w:color w:val="000000"/>
          <w:sz w:val="26"/>
        </w:rPr>
        <w:t>31</w:t>
      </w:r>
      <w:r>
        <w:rPr>
          <w:rFonts w:ascii="Times New Roman" w:eastAsia="Times New Roman" w:hAnsi="Times New Roman" w:cs="Times New Roman"/>
          <w:color w:val="000000"/>
          <w:sz w:val="26"/>
        </w:rPr>
        <w:t>»</w:t>
      </w:r>
      <w:r w:rsidR="00760FF8">
        <w:rPr>
          <w:rFonts w:ascii="Times New Roman" w:eastAsia="Times New Roman" w:hAnsi="Times New Roman" w:cs="Times New Roman"/>
          <w:color w:val="000000"/>
          <w:sz w:val="26"/>
        </w:rPr>
        <w:t xml:space="preserve"> октября </w:t>
      </w:r>
      <w:r>
        <w:rPr>
          <w:rFonts w:ascii="Times New Roman" w:eastAsia="Times New Roman" w:hAnsi="Times New Roman" w:cs="Times New Roman"/>
          <w:color w:val="000000"/>
          <w:sz w:val="26"/>
        </w:rPr>
        <w:t>2023 г. №</w:t>
      </w:r>
      <w:r w:rsidR="00760FF8">
        <w:rPr>
          <w:rFonts w:ascii="Times New Roman" w:eastAsia="Times New Roman" w:hAnsi="Times New Roman" w:cs="Times New Roman"/>
          <w:color w:val="000000"/>
          <w:sz w:val="26"/>
        </w:rPr>
        <w:t>84</w:t>
      </w: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Политика 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обработки персональных данных администрации </w:t>
      </w:r>
      <w:proofErr w:type="spellStart"/>
      <w:r w:rsidR="00760FF8">
        <w:rPr>
          <w:rFonts w:ascii="Times New Roman" w:eastAsia="Times New Roman" w:hAnsi="Times New Roman" w:cs="Times New Roman"/>
          <w:color w:val="000000"/>
          <w:sz w:val="26"/>
        </w:rPr>
        <w:t>Нагорьевского</w:t>
      </w:r>
      <w:proofErr w:type="spellEnd"/>
      <w:r w:rsidR="00760FF8">
        <w:rPr>
          <w:rFonts w:ascii="Times New Roman" w:eastAsia="Times New Roman" w:hAnsi="Times New Roman" w:cs="Times New Roman"/>
          <w:color w:val="000000"/>
          <w:sz w:val="26"/>
        </w:rPr>
        <w:t xml:space="preserve">  сельского  поселения</w:t>
      </w: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</w:rPr>
      </w:pP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firstLine="520"/>
        <w:jc w:val="both"/>
        <w:rPr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Администрация</w:t>
      </w:r>
      <w:r w:rsidR="00760FF8">
        <w:rPr>
          <w:rFonts w:ascii="Times New Roman" w:eastAsia="Times New Roman" w:hAnsi="Times New Roman" w:cs="Times New Roman"/>
          <w:color w:val="000000"/>
          <w:sz w:val="26"/>
        </w:rPr>
        <w:t xml:space="preserve">  </w:t>
      </w:r>
      <w:proofErr w:type="spellStart"/>
      <w:r w:rsidR="00760FF8" w:rsidRPr="00760FF8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760FF8" w:rsidRPr="00760FF8">
        <w:rPr>
          <w:rFonts w:ascii="Times New Roman" w:hAnsi="Times New Roman" w:cs="Times New Roman"/>
          <w:sz w:val="26"/>
          <w:szCs w:val="26"/>
        </w:rPr>
        <w:t xml:space="preserve">  сельского  поселения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Ровеньский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район» Белгородской области (далее - администрация </w:t>
      </w:r>
      <w:proofErr w:type="spellStart"/>
      <w:r w:rsidR="00760FF8" w:rsidRPr="00760FF8">
        <w:rPr>
          <w:rFonts w:ascii="Times New Roman" w:hAnsi="Times New Roman" w:cs="Times New Roman"/>
          <w:sz w:val="26"/>
          <w:szCs w:val="26"/>
        </w:rPr>
        <w:t>Нагорьевского</w:t>
      </w:r>
      <w:proofErr w:type="spellEnd"/>
      <w:r w:rsidR="00760FF8" w:rsidRPr="00760FF8">
        <w:rPr>
          <w:rFonts w:ascii="Times New Roman" w:hAnsi="Times New Roman" w:cs="Times New Roman"/>
          <w:sz w:val="26"/>
          <w:szCs w:val="26"/>
        </w:rPr>
        <w:t xml:space="preserve">  сельского  поселения</w:t>
      </w:r>
      <w:r>
        <w:rPr>
          <w:rFonts w:ascii="Times New Roman" w:eastAsia="Times New Roman" w:hAnsi="Times New Roman" w:cs="Times New Roman"/>
          <w:color w:val="000000"/>
          <w:sz w:val="26"/>
        </w:rPr>
        <w:t>) является оператором, осуществляющим обработку персональных данных, внесенным в Единый Государственный Реестр операторов, осуществляющих обработку персональных данных.</w:t>
      </w:r>
    </w:p>
    <w:p w:rsidR="00D24085" w:rsidRPr="00E1341E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Регистрационный номер записи в Реестре: </w:t>
      </w:r>
      <w:r w:rsidRPr="00E1341E">
        <w:rPr>
          <w:rFonts w:ascii="Times New Roman" w:eastAsia="Times New Roman" w:hAnsi="Times New Roman" w:cs="Times New Roman"/>
          <w:sz w:val="26"/>
        </w:rPr>
        <w:t>31-</w:t>
      </w:r>
      <w:r w:rsidR="00E1341E" w:rsidRPr="00E1341E">
        <w:rPr>
          <w:rFonts w:ascii="Times New Roman" w:eastAsia="Times New Roman" w:hAnsi="Times New Roman" w:cs="Times New Roman"/>
          <w:sz w:val="26"/>
        </w:rPr>
        <w:t>0150241</w:t>
      </w:r>
      <w:r w:rsidRPr="00E1341E">
        <w:rPr>
          <w:rFonts w:ascii="Times New Roman" w:eastAsia="Times New Roman" w:hAnsi="Times New Roman" w:cs="Times New Roman"/>
          <w:sz w:val="26"/>
        </w:rPr>
        <w:t xml:space="preserve"> 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240" w:firstLine="468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Адрес оператора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00"/>
        <w:jc w:val="both"/>
        <w:rPr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Регион: Белгородская область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00"/>
        <w:jc w:val="both"/>
        <w:rPr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Адрес местонахождения: 3097</w:t>
      </w:r>
      <w:r w:rsidR="00475EAD">
        <w:rPr>
          <w:rFonts w:ascii="Times New Roman" w:eastAsia="Times New Roman" w:hAnsi="Times New Roman" w:cs="Times New Roman"/>
          <w:color w:val="000000"/>
          <w:sz w:val="26"/>
        </w:rPr>
        <w:t>50, Белгородская обл.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spellStart"/>
      <w:r w:rsidR="00475EAD">
        <w:rPr>
          <w:rFonts w:ascii="Times New Roman" w:eastAsia="Times New Roman" w:hAnsi="Times New Roman" w:cs="Times New Roman"/>
          <w:color w:val="000000"/>
          <w:sz w:val="26"/>
        </w:rPr>
        <w:t>Ровеньский</w:t>
      </w:r>
      <w:proofErr w:type="spellEnd"/>
      <w:r w:rsidR="00475EAD">
        <w:rPr>
          <w:rFonts w:ascii="Times New Roman" w:eastAsia="Times New Roman" w:hAnsi="Times New Roman" w:cs="Times New Roman"/>
          <w:color w:val="000000"/>
          <w:sz w:val="26"/>
        </w:rPr>
        <w:t xml:space="preserve">  район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r w:rsidR="00475EAD">
        <w:rPr>
          <w:rFonts w:ascii="Times New Roman" w:eastAsia="Times New Roman" w:hAnsi="Times New Roman" w:cs="Times New Roman"/>
          <w:color w:val="000000"/>
          <w:sz w:val="26"/>
        </w:rPr>
        <w:t xml:space="preserve">с. Нагорье,  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ул. </w:t>
      </w:r>
      <w:r w:rsidR="00475EAD">
        <w:rPr>
          <w:rFonts w:ascii="Times New Roman" w:eastAsia="Times New Roman" w:hAnsi="Times New Roman" w:cs="Times New Roman"/>
          <w:color w:val="000000"/>
          <w:sz w:val="26"/>
        </w:rPr>
        <w:t>Центральная</w:t>
      </w:r>
      <w:r>
        <w:rPr>
          <w:rFonts w:ascii="Times New Roman" w:eastAsia="Times New Roman" w:hAnsi="Times New Roman" w:cs="Times New Roman"/>
          <w:color w:val="000000"/>
          <w:sz w:val="26"/>
        </w:rPr>
        <w:t>, д.</w:t>
      </w:r>
      <w:r w:rsidR="00475EAD">
        <w:rPr>
          <w:rFonts w:ascii="Times New Roman" w:eastAsia="Times New Roman" w:hAnsi="Times New Roman" w:cs="Times New Roman"/>
          <w:color w:val="000000"/>
          <w:sz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</w:rPr>
        <w:t>.</w:t>
      </w:r>
      <w:proofErr w:type="gramEnd"/>
    </w:p>
    <w:p w:rsidR="00475EAD" w:rsidRDefault="00B60DE8" w:rsidP="00475E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00"/>
        <w:jc w:val="both"/>
        <w:rPr>
          <w:sz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Почтовый адрес: </w:t>
      </w:r>
      <w:r w:rsidR="00475EAD">
        <w:rPr>
          <w:rFonts w:ascii="Times New Roman" w:eastAsia="Times New Roman" w:hAnsi="Times New Roman" w:cs="Times New Roman"/>
          <w:color w:val="000000"/>
          <w:sz w:val="26"/>
        </w:rPr>
        <w:t xml:space="preserve">309750, Белгородская обл., </w:t>
      </w:r>
      <w:proofErr w:type="spellStart"/>
      <w:r w:rsidR="00475EAD">
        <w:rPr>
          <w:rFonts w:ascii="Times New Roman" w:eastAsia="Times New Roman" w:hAnsi="Times New Roman" w:cs="Times New Roman"/>
          <w:color w:val="000000"/>
          <w:sz w:val="26"/>
        </w:rPr>
        <w:t>Ровеньский</w:t>
      </w:r>
      <w:proofErr w:type="spellEnd"/>
      <w:r w:rsidR="00475EAD">
        <w:rPr>
          <w:rFonts w:ascii="Times New Roman" w:eastAsia="Times New Roman" w:hAnsi="Times New Roman" w:cs="Times New Roman"/>
          <w:color w:val="000000"/>
          <w:sz w:val="26"/>
        </w:rPr>
        <w:t xml:space="preserve">  район, с. Нагорье,  ул. Центральная, д.1.</w:t>
      </w:r>
      <w:proofErr w:type="gramEnd"/>
    </w:p>
    <w:p w:rsidR="00D24085" w:rsidRDefault="00B60DE8" w:rsidP="00475EAD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40" w:lineRule="auto"/>
        <w:ind w:left="9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Общие положения</w:t>
      </w:r>
    </w:p>
    <w:p w:rsidR="00D24085" w:rsidRDefault="00B60DE8">
      <w:pPr>
        <w:numPr>
          <w:ilvl w:val="1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5"/>
        </w:tabs>
        <w:spacing w:after="0" w:line="2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Назначение политики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Настоящий документ (далее - Политика) определяет цели и общие принципы обработки персональных данных, а также реализуемые меры защиты персональных данных администрации</w:t>
      </w:r>
      <w:r w:rsidR="00475EAD"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 w:rsidR="00475EAD">
        <w:rPr>
          <w:rFonts w:ascii="Times New Roman" w:eastAsia="Times New Roman" w:hAnsi="Times New Roman" w:cs="Times New Roman"/>
          <w:color w:val="000000"/>
          <w:sz w:val="26"/>
        </w:rPr>
        <w:t>Нагорьевского</w:t>
      </w:r>
      <w:proofErr w:type="spellEnd"/>
      <w:r w:rsidR="00475EAD">
        <w:rPr>
          <w:rFonts w:ascii="Times New Roman" w:eastAsia="Times New Roman" w:hAnsi="Times New Roman" w:cs="Times New Roman"/>
          <w:color w:val="000000"/>
          <w:sz w:val="26"/>
        </w:rPr>
        <w:t xml:space="preserve">  сельского  поселения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муниципального района «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Ровеньский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район» Белгородской области (далее - Администрация). Администрация является оператором персональных данных. Политика является общедоступным документом Администрации и предусматривает возможность ознакомления с ней любых лиц.</w:t>
      </w:r>
    </w:p>
    <w:p w:rsidR="00D24085" w:rsidRDefault="00B60DE8">
      <w:pPr>
        <w:numPr>
          <w:ilvl w:val="1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5"/>
        </w:tabs>
        <w:spacing w:after="0" w:line="2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Основные понятия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автоматизированная обработка персональных данных - обработка персональных данных с помощью средств вычислительной техники;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безопасность персональных данных - состояние защищённости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блокирование персональных данных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информационная система персональных данных - совокупность содержащихся в базах данных персональных данных и обеспечивающих их обработку информационных технологий, и технических средств;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конфиденциальность персональных данных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несанкционированный доступ (несанкционированные действия) - доступ к информации или действия с информацией, осуществляемые с нарушением установленных прав и (или) правил доступа к информации или действий с ней с применением штатных средств информационной системы или средств, аналогичных им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по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своим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функциональному предназначению и техническим характеристикам;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80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обработка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            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персональные данные - любая информация, относящаяся к прямо или косвенно определённому или определяемому физическому лицу (субъекту персональных данных);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персональные данные, разрешённые субъектом персональных данных для распространения - персональные данные, доступ неограниченного круга лиц к которым предоставлен субъектом персональных данных путём дачи согласия на обработку персональных данных, разрешённых субъектом персональных данных для распространения в порядке, предусмотренном Федеральным законом от 27 июля 2006 года № 152-ФЗ «О персональных данных»;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предоставление персональных данных - действия, направленные на раскрытие персональных данных определённому лицу или определённому кругу лиц;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распространение персональных данных - действия, направленные на раскрытие персональных данных неопределённому кругу лиц;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технические средства информационной системы персональных данных - средства вычислительной техники, информационно-вычислительные комплексы и сети, средства и системы передачи, приёма и обработки персональных данных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буквенно-цифровой информации), программные средства (операционные системы, системы управления базами данных и т.п.), средства защиты информации;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трансграничная передача персональных данных - передача персональных данных на территорию иностранного государства органу власти иностранного </w:t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государства, иностранному физическому лицу или иностранному юридическому лицу;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угрозы безопасности персональных данных -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D24085" w:rsidRDefault="00B60DE8">
      <w:pPr>
        <w:numPr>
          <w:ilvl w:val="1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98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Основные права Администрации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Обработка персональных данных осуществляется на законной основе, а также с соблюдением принципов и правил, предусмотренных Федеральным законом от 27 июля 2006 года № 152-ФЗ «О персональных данных» (далее - Федеральный закон № 152-ФЗ) на основании согласия субъекта персональных данных на обработку его персональных данных, кроме случаев, предусмотренных Федеральным законом № 152-ФЗ.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Администрация оставляет за собой право проверить полноту и точность предоставленных персональных данных (далее также -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), их достаточность, а в необходимых случаях и актуальность по отношению к целям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В случае выявления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ошибочных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неполных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Администрация имеет право прекратить все отношения с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получения согласия на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от представителя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полномочия данного представителя на дачу согласия от имени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проверяются Администрацией.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Администрацией могут быть получены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от лица, не являющегося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при условии предоставления Администрацией подтверждения наличия оснований, указанных в пунктах 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highlight w:val="white"/>
        </w:rPr>
        <w:t>2-11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части 1 статьи 6, части 2 статьи 10 и части 2 статьи 11 Федерального закона № 152-ФЗ.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отзыва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согласия на обработку своих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Администрация вправе продолжить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без согласия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при наличии оснований, указанных в пунктах 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highlight w:val="white"/>
        </w:rPr>
        <w:t>2-11</w:t>
      </w:r>
      <w:r>
        <w:rPr>
          <w:rFonts w:ascii="Times New Roman" w:eastAsia="Times New Roman" w:hAnsi="Times New Roman" w:cs="Times New Roman"/>
          <w:color w:val="000000"/>
          <w:sz w:val="26"/>
        </w:rPr>
        <w:t xml:space="preserve"> части 1 статьи 6, части 2 статьи 10 и части 2 статьи 11 Федерального закона № 152-ФЗ.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Администрация вправе поручить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другому (третьему) лицу с согласия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если иное не предусмотрено федеральным законом, на основании заключаемого с этим лицом соглашения (договора), в том числе  муниципального контракта, либо путём принятия государственным или муниципальным органом соответствующего акта (далее - поручение Администрации). В случаях, когда Администрация поручает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третьему лицу, ответственность перед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за действия указанного лица несёт Администрация. Лицо, осуществляющее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по поручению Администрации, несёт ответственность перед Администрацией.</w:t>
      </w:r>
    </w:p>
    <w:p w:rsidR="00D24085" w:rsidRDefault="00B60DE8">
      <w:pPr>
        <w:numPr>
          <w:ilvl w:val="1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95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Основные обязанности Администрации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Администрация не собирает, не обрабатывает и не передаёт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третьим лицам, без согласия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если иное не предусмотрено законодательством Российской Федерации.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В случае выявления неправомерной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при обращении либо по запросу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 либо уполномоченного органа по защите прав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Администрация осуществляет блокирование неправомерно обрабатываемых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относящихся к этому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или обеспечивает их блокирование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с момента такого обращения или получения указанного запроса на период проверки.</w:t>
      </w:r>
      <w:proofErr w:type="gramEnd"/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выявления неточных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при обращении либо по запросу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 либо по запросу уполномоченного органа по защите прав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Администрация осуществляет блокирование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относящихся к этому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или обеспечивает их блокирование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 с момента такого обращения или получения указанного запроса на период проверки, если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блокирование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не нарушает права и законные интересы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третьих лиц.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подтверждения факта неточности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Администрация на основании сведений, предоставленных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представителем либо уполномоченным органом по защите прав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или иных необходимых документов, уточняет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либо обеспечивает их уточнение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в течение 7 рабочих дней со дня представления таких сведений и снимает блокирование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  <w:proofErr w:type="gramEnd"/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16"/>
        </w:tabs>
        <w:spacing w:after="0" w:line="295" w:lineRule="atLeast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выявления неправомерной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осуществляемой Администрацией или лицом, действующим по поручению Администрации, Администрация в срок, не превышающий 3-х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этого выявления, осуществляет прекращение неправомерной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прекращение неправомерной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лицом, действующим по поручению Администрации.</w:t>
      </w:r>
      <w:r>
        <w:rPr>
          <w:rFonts w:ascii="Times New Roman" w:eastAsia="Times New Roman" w:hAnsi="Times New Roman" w:cs="Times New Roman"/>
          <w:color w:val="000000"/>
          <w:sz w:val="26"/>
        </w:rPr>
        <w:tab/>
        <w:t>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если обеспечить правомерность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невозможно, Администрация в срок, не превышающий 10 рабочих дней с даты выявления неправомерной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осуществляет уничтожение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их уничтожение. Решение о неправомерности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необходимости уничтожения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принимает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за организацию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Администрации, который доводит соответствующую информацию* до руководства. Об устранении допущенных нарушений или об уничтожении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Администрация уведомляет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представителя, а в случае, если обращение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 либо запрос уполномоченного органа по защите прав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были направлены уполномоченным органом, также указанный орган.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4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достижения цели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Администрация прекращает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её прекращение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и уничтожает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их уничтожение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в срок, не превышающий 30 дней с даты достижения цели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если иное не предусмотрено договором, стороной которого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выгодоприобретателем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поручителем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по которому является 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иным соглашением между Администрацией и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либо, если Администрация не вправе </w:t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осуществлять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без согласия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 основаниях, предусмотренных Федеральным законом № 152-ФЗ или другими федеральными законами.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4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отзыва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согласия на обработку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Администрация прекращает их обработку или обеспечивает прекращение такой обработки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и в случае, если сохранение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более не требуется для целей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уничтожает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их уничтожение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в срок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не превышающий 30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иным соглашением между Администрацией и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либо, если Администрация не вправе осуществлять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без согласия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 основаниях, предусмотренных Федеральным законом № 152-ФЗ или другими федеральными законами.</w:t>
      </w:r>
      <w:proofErr w:type="gramEnd"/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срок, не превышающий 7 рабочих дней со дня предоставления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представителем сведений, подтверждающих,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являются неполными, неточными или неактуальными, Администрация вносит в них необходимые изменения.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4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срок, не превышающий 7 рабочих дней со дня представления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представителем сведений, подтверждающих, что такие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являются в течение 7 рабочих дней со дня представления таких сведений и снимает блокирование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216"/>
        </w:tabs>
        <w:spacing w:after="0" w:line="295" w:lineRule="atLeast"/>
        <w:ind w:firstLine="8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выявления неправомерной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осуществляемой Администрацией или лицом, действующим по поручению Администрации, Администрация в срок, не превышающий 3-х рабочих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 даты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этого выявления, осуществляет прекращение неправомерной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прекращение неправомерной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лицом, действующим по поручению Администрации.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если обеспечить правомерность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невозможно, Администрация в срок, не превышающий 10 рабочих дней с даты выявления неправомерной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осуществляет уничтожение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их уничтожение. Решение о неправомерности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необходимости уничтожения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принимает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ответственный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за организацию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Администрации, который доводит соответствующую информацию* до руководства. Об устранении допущенных нарушений или об уничтожении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Администрация уведомляет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представителя, а в случае, если обращение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 либо запрос уполномоченного органа по защите прав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были направлены уполномоченным органом, также указанный орган.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достижения цели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Администрация прекращает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её прекращение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и уничтожает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их уничтожение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в срок, не превышающий 30 дней с даты достижения цели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если иное не предусмотрено договором, стороной которого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выгодоприобретателем или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поручителем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по которому является 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иным соглашением между Администрацией и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либо, если Администрация не вправе осуществлять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без согласия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 основаниях, предусмотренных Федеральным законом № 152-ФЗ или другими федеральными законами.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отзыва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согласия на обработку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Администрация прекращает их обработку или обеспечивает прекращение такой обработки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и в случае, если сохранение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более не требуется для целей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уничтожает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их уничтожение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в срок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не превышающий 30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иным соглашением между Администрацией и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либо, если Администрация не вправе осуществлять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без согласия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 основаниях, предусмотренных Федеральным законом № 152-ФЗ или другими федеральными законами.</w:t>
      </w:r>
      <w:proofErr w:type="gramEnd"/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срок, не превышающий 7 рабочих дней со дня предоставления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представителем сведений, подтверждающих, что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являются неполными, неточными или неактуальными, Администрация вносит в них необходимые изменения.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срок, не превышающий 7 рабочих дней со дня представления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представителем сведений, подтверждающих, что такие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являются 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незаконно полученными или не являются необходимыми для заявленной цели обработки, Администрация уничтожает такие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При этом Администрация уведомляет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 о внесённых изменениях и предпринятых мерах и принимает разумные меры для уведомления третьих лиц, которым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этого субъекта были переданы.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отсутствия возможности уничтожения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в течение срока, указанные выше по тексту, Администрация осуществляет блокирование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обеспечивает их блокирование (если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другим лицом, действующим по поручению Администрации) и обеспечивает уничтожение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в срок, не более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чем 6 месяцев, если иной срок не установлен федеральными законами.</w:t>
      </w:r>
    </w:p>
    <w:p w:rsidR="00D24085" w:rsidRDefault="00B60DE8">
      <w:pPr>
        <w:numPr>
          <w:ilvl w:val="1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38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Основные права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принимает решение о предоставлении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своих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даёт согласие на их обработку свободно, своей волей и в своём интересе. В случаях, предусмотренных федеральным законом,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только с согласия в письменной форме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Равнозначным содержащему собственноручную подпись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целях обеспечения своих законных интересов, субъекты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представители имеют право:</w:t>
      </w:r>
    </w:p>
    <w:p w:rsidR="00D24085" w:rsidRDefault="00B60DE8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</w:tabs>
        <w:spacing w:after="0" w:line="295" w:lineRule="atLeast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получать полную информацию о своих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обработке этих данных (в том числе автоматизированной);</w:t>
      </w:r>
      <w:proofErr w:type="gramEnd"/>
    </w:p>
    <w:p w:rsidR="00D24085" w:rsidRDefault="00B60DE8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7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осуществлять свободный бесплатный доступ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своим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включая право получать копии любой записи, содержащей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субъекта, за исключением случаев, предусмотренных Федеральным законом № 152-ФЗ (часть 8 статьи 14);</w:t>
      </w:r>
    </w:p>
    <w:p w:rsidR="00D24085" w:rsidRDefault="00B60DE8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требовать уточнение своих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их блокирование или уничтожение, в случаях, если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при отказе Администрацией исключить или исправить, блокировать или уничтожить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имеет право заявить в письменной форме о своём несогласии, обосновав соответствующим образом такое несогласие;</w:t>
      </w:r>
    </w:p>
    <w:p w:rsidR="00D24085" w:rsidRDefault="00B60DE8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7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требовать от Администрации уведомления всех лиц, которым ранее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были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сообщены неверные или неполные, устаревшие, неточные, незаконно полученные или не являющиеся необходимыми для заявленной цели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субъекта, обо всех произведённых в них изменениях или исключениях из них, в том числе блокирование или уничтожение этих данных третьими лицами;</w:t>
      </w:r>
    </w:p>
    <w:p w:rsidR="00D24085" w:rsidRDefault="00B60DE8">
      <w:pPr>
        <w:numPr>
          <w:ilvl w:val="0"/>
          <w:numId w:val="4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90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обжаловать в суде или в уполномоченном органе по защите прав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любые неправомерные действия или бездействие Администрации при обработке и защите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субъекта, если 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считает, что Администрация осуществляет обработку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 нарушением требований Федерального закона № 152-ФЗ или иным образом нарушает его права и свободы. 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имеет право на получение информации, касающейся обработки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в том числе содержащей:</w:t>
      </w:r>
    </w:p>
    <w:p w:rsidR="00D24085" w:rsidRDefault="00B60DE8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69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подтверждение факта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Администрацией;</w:t>
      </w:r>
    </w:p>
    <w:p w:rsidR="00D24085" w:rsidRDefault="00B60DE8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98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правовые основания и цели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D24085" w:rsidRDefault="00B60DE8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51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цели и применяемые Администрацией способы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D24085" w:rsidRDefault="00B60DE8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наименование и место нахождения Администрации, сведения о лицах (за исключением служащих Администрации), которые имеют доступ 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которым могут быть раскрыты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 основании договора с Администрацией или на основании федерального закона;</w:t>
      </w:r>
    </w:p>
    <w:p w:rsidR="00D24085" w:rsidRDefault="00B60DE8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90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обрабатываемые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относящиеся к соответствующему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источник их получения, если иной порядок представления таких данных не предусмотрен федеральным законом;</w:t>
      </w:r>
    </w:p>
    <w:p w:rsidR="00D24085" w:rsidRDefault="00B60DE8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62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сроки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в том числе сроки их хранения;</w:t>
      </w:r>
    </w:p>
    <w:p w:rsidR="00D24085" w:rsidRDefault="00B60DE8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7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порядок осуществления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прав, предусмотренных Федеральным законом № 152-ФЗ;</w:t>
      </w:r>
    </w:p>
    <w:p w:rsidR="00D24085" w:rsidRDefault="00B60DE8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90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информацию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об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осуществленной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о предполагаемой трансграничной передаче данных;</w:t>
      </w:r>
    </w:p>
    <w:p w:rsidR="00D24085" w:rsidRDefault="00B60DE8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3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наименование или фамилию, имя, отчество и адрес лица, осуществляющего обработку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по поручению Администрации, если обработка поручена или будет поручена такому лицу;</w:t>
      </w:r>
    </w:p>
    <w:p w:rsidR="00D24085" w:rsidRDefault="00B60DE8">
      <w:pPr>
        <w:numPr>
          <w:ilvl w:val="0"/>
          <w:numId w:val="41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13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иные сведения, предусмотренные Федеральным законом № 152-ФЗ или другими федеральными законами.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если обрабатываемые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были предоставлены для ознакомления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по его запросу, 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вправе обратиться повторно в Администрацию или направить ему повторный запрос в целях получения сведений, </w:t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и ознакомления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не ранее, чем через 30 дней после первоначального обращения или направления первоначального запроса, если более короткий срок не установлен федеральным законом, принятым в соответствии с ним нормативным правовым актом или договором, стороной которого либо выгодоприобретателем или поручителем которому является 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вправе обратиться повторно или направить ему повторный запрос до истечения 30 дневного срока в случае, если сведения и (или) обрабатываемые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не были предоставлены ему для ознакомления в полном объеме по результатам рассмотрения первоначального обращения. Повторный запрос должен содержать обоснование направления повторного запроса.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Администрация вправе отказать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в выполнении повторного запроса, не соответствующего условиям, предусмотренные частями 4 и 5 статьи 14 Федерального закона № 152-ФЗ. Такой отказ должен быть мотивированным. Обязанность представления доказательств обоснованности отказа в выполнении повторного запроса лежит на Администрации.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Право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 доступ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может быть ограничено в соответствии с федеральными законами, в том числе, если:</w:t>
      </w:r>
    </w:p>
    <w:p w:rsidR="00D24085" w:rsidRDefault="00B60DE8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7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полученные в результате оперативно-розыскной,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D24085" w:rsidRDefault="00B60DE8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0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органами, осуществившими задержание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по подозрению в совершении преступления, либо предъявившими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обвинение по уголовному делу, либо применившими к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такими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D24085" w:rsidRDefault="00B60DE8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1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в соответствии с законодательством о противодействии легализации (отмыванию) доходов, полученных преступным путём, и финансированию терроризма;</w:t>
      </w:r>
    </w:p>
    <w:p w:rsidR="00D24085" w:rsidRDefault="00B60DE8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28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доступ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нарушает права и законные интересы третьих лиц;</w:t>
      </w:r>
    </w:p>
    <w:p w:rsidR="00D24085" w:rsidRDefault="00B60DE8">
      <w:pPr>
        <w:numPr>
          <w:ilvl w:val="0"/>
          <w:numId w:val="42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32"/>
        </w:tabs>
        <w:spacing w:after="306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D24085" w:rsidRDefault="00B60DE8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3047"/>
        </w:tabs>
        <w:spacing w:after="294" w:line="288" w:lineRule="atLeast"/>
      </w:pPr>
      <w:r>
        <w:rPr>
          <w:rFonts w:ascii="Times New Roman" w:eastAsia="Times New Roman" w:hAnsi="Times New Roman" w:cs="Times New Roman"/>
          <w:color w:val="000000"/>
          <w:sz w:val="26"/>
        </w:rPr>
        <w:t>Цели сбора персональных данных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ограничивается достижением конкретных, заранее определенных и законных целей. Не допускается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несовместимая с целями сбора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Обработке подлежат только те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которые отвечают целям их обработки и не должны быть избыточными по отношению к заявленным целям.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Целями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в Администрации являются:</w:t>
      </w:r>
    </w:p>
    <w:p w:rsidR="00D24085" w:rsidRDefault="00B60DE8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Ведение кадрового учета;</w:t>
      </w:r>
    </w:p>
    <w:p w:rsidR="00D24085" w:rsidRDefault="00B60DE8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Рассмотрение обращений граждан</w:t>
      </w:r>
    </w:p>
    <w:p w:rsidR="00D24085" w:rsidRDefault="00B60DE8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Выполнение требований законодательства Российской Федерации о муниципальной службе</w:t>
      </w:r>
    </w:p>
    <w:p w:rsidR="00D24085" w:rsidRDefault="00B60DE8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Выполнение требований трудового законодательства и законодательства о муниципальной службе Российской Федерации</w:t>
      </w:r>
    </w:p>
    <w:p w:rsidR="00D24085" w:rsidRDefault="00B60DE8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Выполнение требований трудового законодательства Российской Федерации</w:t>
      </w:r>
    </w:p>
    <w:p w:rsidR="00D24085" w:rsidRDefault="00B60DE8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Выполнение функций органа местного самоуправления</w:t>
      </w:r>
    </w:p>
    <w:p w:rsidR="00D24085" w:rsidRDefault="00B60DE8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Оказание государственных и муниципальных услуг и осуществление государственных или муниципальных функций, полномочий и обязанностей, возложенных законодательством Российской Федерации</w:t>
      </w:r>
    </w:p>
    <w:p w:rsidR="00D24085" w:rsidRDefault="00B60DE8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Оформление и исполнение договорных отношений</w:t>
      </w:r>
    </w:p>
    <w:p w:rsidR="00D24085" w:rsidRDefault="00B60DE8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Оказание социальной помощи и социальных услуг населению</w:t>
      </w:r>
    </w:p>
    <w:p w:rsidR="00D24085" w:rsidRDefault="00B60DE8">
      <w:pPr>
        <w:numPr>
          <w:ilvl w:val="0"/>
          <w:numId w:val="4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54"/>
        </w:tabs>
        <w:spacing w:after="626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Оказание муниципальных услуг</w:t>
      </w:r>
    </w:p>
    <w:p w:rsidR="00D24085" w:rsidRDefault="00B60DE8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867"/>
        </w:tabs>
        <w:spacing w:after="294" w:line="288" w:lineRule="atLeast"/>
      </w:pPr>
      <w:r>
        <w:rPr>
          <w:rFonts w:ascii="Times New Roman" w:eastAsia="Times New Roman" w:hAnsi="Times New Roman" w:cs="Times New Roman"/>
          <w:b/>
          <w:color w:val="000000"/>
          <w:sz w:val="26"/>
        </w:rPr>
        <w:t>Правовые основания обработки персональных данных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9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Обработка персональных данных в Администрации осуществляется на следующих основаниях:</w:t>
      </w:r>
    </w:p>
    <w:p w:rsidR="00D24085" w:rsidRDefault="00B60DE8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47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внутренние документы в области защиты персональных данных;</w:t>
      </w:r>
    </w:p>
    <w:p w:rsidR="00D24085" w:rsidRDefault="00B60DE8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Гражданский кодекс Российской Федерации;</w:t>
      </w:r>
    </w:p>
    <w:p w:rsidR="00D24085" w:rsidRDefault="00B60DE8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Земельный кодекс Российской Федерации;</w:t>
      </w:r>
    </w:p>
    <w:p w:rsidR="00D24085" w:rsidRDefault="00B60DE8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17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исполнение полномочий федеральных органов исполнительной власти, органов государственных внебюджетных фондов, исполнительных органов государственной власти субъектов Российской Федерации, органов местного самоуправления и функции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организаций, участвующих в предоставлении соответственно государственных и муниципальных услуг, предусмотренные Федеральным законом от 27.07.2010 № 210-ФЗ «Об организации предоставления государственных и муниципальных услуг», включая регистрацию субъекта персональных данных на едином портале государственных и муниципальных услуг и (или) региональных порталах государственных и муниципальных услуг;</w:t>
      </w:r>
    </w:p>
    <w:p w:rsidR="00D24085" w:rsidRDefault="00B60DE8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07"/>
        </w:tabs>
        <w:spacing w:after="0" w:line="2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письменное согласие субъекта персональных данных;</w:t>
      </w:r>
    </w:p>
    <w:p w:rsidR="00D24085" w:rsidRDefault="00B60DE8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14"/>
        </w:tabs>
        <w:spacing w:after="0" w:line="2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согласие субъекта персональных данных;</w:t>
      </w:r>
    </w:p>
    <w:p w:rsidR="00D24085" w:rsidRDefault="00B60DE8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14"/>
        </w:tabs>
        <w:spacing w:after="0" w:line="2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учредительный документ Организации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 ;</w:t>
      </w:r>
      <w:proofErr w:type="gramEnd"/>
    </w:p>
    <w:p w:rsidR="00D24085" w:rsidRDefault="00B60DE8">
      <w:pPr>
        <w:numPr>
          <w:ilvl w:val="0"/>
          <w:numId w:val="44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90"/>
        </w:tabs>
        <w:spacing w:after="286" w:line="306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Федеральный закон от 02.03.2007 № 25-ФЗ «О муниципальной службе в Российской Федерации».</w:t>
      </w:r>
    </w:p>
    <w:p w:rsidR="00D24085" w:rsidRDefault="00B60DE8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280" w:line="298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Объём и категории обрабатываемых персональных данных, категории субъектов персональных данных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89" w:line="298" w:lineRule="atLeast"/>
        <w:ind w:firstLine="5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Содержание и объем обрабатываемых персональных данных определяются целями их обработки, приведенными в разделе 2 Политики, за исключением случаев, когда обработка персональных данных может осуществляться без получения такого согласия. Обработка персональных данных, избыточных по отношению к заявленной цели их обработки, не допускается. Специальные категории персональных данных, а также биометрические персональные данные субъектов персональных данных обрабатываются Администрацией в порядке, установленном законодательством Российской Федерации.</w:t>
      </w:r>
    </w:p>
    <w:p w:rsidR="00D24085" w:rsidRDefault="00B60DE8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274" w:line="288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Порядок и условия обработки персональных данных</w:t>
      </w:r>
    </w:p>
    <w:p w:rsidR="00D24085" w:rsidRDefault="00B60DE8">
      <w:pPr>
        <w:numPr>
          <w:ilvl w:val="1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2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В целях реализации прав субъектов персональных данных Администрация при обработке их персональных данных:</w:t>
      </w:r>
    </w:p>
    <w:p w:rsidR="00D24085" w:rsidRDefault="00B60DE8">
      <w:pPr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9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принимает необходимые меры для выполнения обязанностей, предусмотренных законодательством Российской Федерации;</w:t>
      </w:r>
    </w:p>
    <w:p w:rsidR="00D24085" w:rsidRDefault="00B60DE8">
      <w:pPr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0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разъясняет субъекту персональных данных юридические последствия отказа предоставить персональные данные, если это является обязательным в соответствии с законодательством Российской Федерации;</w:t>
      </w:r>
    </w:p>
    <w:p w:rsidR="00D24085" w:rsidRDefault="00B60DE8">
      <w:pPr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900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осуществляет блокирование, уточнение и уничтожение неправомерно обрабатываемых персональных данных, а также прекращение их неправомерной обработки;</w:t>
      </w:r>
    </w:p>
    <w:p w:rsidR="00D24085" w:rsidRDefault="00B60DE8">
      <w:pPr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9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уведомляет субъекта персональных данных об устранении допущенных нарушений или уничтожении его персональных данных;</w:t>
      </w:r>
    </w:p>
    <w:p w:rsidR="00D24085" w:rsidRDefault="00B60DE8">
      <w:pPr>
        <w:numPr>
          <w:ilvl w:val="0"/>
          <w:numId w:val="45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89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предоставляет по просьбе субъекта персональных данных или его представителя информацию, касающуюся обработки его персональных данных, в порядке, установленном законодательством Российской Федерации, а также нормативными документами Администрации.</w:t>
      </w:r>
    </w:p>
    <w:p w:rsidR="00D24085" w:rsidRDefault="00B60DE8">
      <w:pPr>
        <w:numPr>
          <w:ilvl w:val="1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7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Передача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третьим лицам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78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В случае поручения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третьему лицу, ему предъявляются требования принимать необходимые организационные и технические меры для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распространения, а также от иных неправомерных действий 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в том числе: определение угроз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при их обработке в информационных системах;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учёт машинных носителей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; обнаружение фактов несанкционированного доступа 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принятием мер по их недопущению в дальнейшем; контроль принимаемых мер по обеспечению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 уровня (класса) защищённости информационных систем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Кроме того, Администрация вправе передавать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органам дознания и следствия, иным уполномоченным органам по основаниям, предусмотренным действующим законодательством Российской Федерации.</w:t>
      </w:r>
    </w:p>
    <w:p w:rsidR="00D24085" w:rsidRDefault="00B60DE8">
      <w:pPr>
        <w:numPr>
          <w:ilvl w:val="1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2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Меры по обеспечению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при их обработке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Администрация, при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принимает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необходимые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правовые,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организационные и технические меры, и обеспечивает их принятие для защиты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от неправомерного или случайного доступа к ним, уничтожения, изменения, блокирования, копирования, предоставления, распространения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а также от иных неправомерных действий в отношении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Обеспечение безопасности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достигается Администрацией, в частности, следующими мерами:</w:t>
      </w:r>
    </w:p>
    <w:p w:rsidR="00D24085" w:rsidRDefault="00B60DE8">
      <w:pPr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68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ознакомление служащих, осуществляющих обработку персональных данных, с положениями законодательства Российской Федерации о персональных данных, политикой Администрации в отношении обработки персональных данных, локальными актами по вопросам обработки персональных данных, и (или) обучение указанных служащих;</w:t>
      </w:r>
    </w:p>
    <w:p w:rsidR="00D24085" w:rsidRDefault="00B60DE8">
      <w:pPr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6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учёт машинных носителей персональных данных;</w:t>
      </w:r>
    </w:p>
    <w:p w:rsidR="00D24085" w:rsidRDefault="00B60DE8">
      <w:pPr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66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назначение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за организацию обработки персональных данных;</w:t>
      </w:r>
    </w:p>
    <w:p w:rsidR="00D24085" w:rsidRDefault="00B60DE8">
      <w:pPr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6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D24085" w:rsidRDefault="00B60DE8">
      <w:pPr>
        <w:numPr>
          <w:ilvl w:val="0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82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учёта всех действий, совершаемых с персональными данными в информационной системе персональных данных.</w:t>
      </w:r>
    </w:p>
    <w:p w:rsidR="00D24085" w:rsidRDefault="00B60DE8">
      <w:pPr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230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Базы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Администрации находятся на территории Российской Федерации.</w:t>
      </w:r>
    </w:p>
    <w:p w:rsidR="00D24085" w:rsidRDefault="00B60DE8">
      <w:pPr>
        <w:numPr>
          <w:ilvl w:val="1"/>
          <w:numId w:val="46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2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Сроки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Персональные данные субъектов, обрабатываемые Администрацией, подлежат уничтожению либо обезличиванию в случае:</w:t>
      </w:r>
    </w:p>
    <w:p w:rsidR="00D24085" w:rsidRDefault="00B60DE8">
      <w:pPr>
        <w:numPr>
          <w:ilvl w:val="0"/>
          <w:numId w:val="4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68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достижения целей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утраты необходимости в достижении этих целей;</w:t>
      </w:r>
    </w:p>
    <w:p w:rsidR="00D24085" w:rsidRDefault="00B60DE8">
      <w:pPr>
        <w:numPr>
          <w:ilvl w:val="0"/>
          <w:numId w:val="4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69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отзыва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согласия на обработку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D24085" w:rsidRDefault="00B60DE8">
      <w:pPr>
        <w:numPr>
          <w:ilvl w:val="0"/>
          <w:numId w:val="4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69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истечение срока действия согласия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 обработку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D24085" w:rsidRDefault="00B60DE8">
      <w:pPr>
        <w:numPr>
          <w:ilvl w:val="0"/>
          <w:numId w:val="4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69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отсутствия возможности обеспечить правомерность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D24085" w:rsidRDefault="00B60DE8">
      <w:pPr>
        <w:numPr>
          <w:ilvl w:val="0"/>
          <w:numId w:val="4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169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прекращения деятельности Администрации.</w:t>
      </w:r>
    </w:p>
    <w:p w:rsidR="00D24085" w:rsidRDefault="00B60DE8">
      <w:pPr>
        <w:numPr>
          <w:ilvl w:val="1"/>
          <w:numId w:val="4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324"/>
        </w:tabs>
        <w:spacing w:after="0" w:line="295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Условия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без использования средств автоматизации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При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осуществляемой без использования средств автоматизации, Администрация выполняет требования, установленные постановлением Правительства Российской Федерации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5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Персональные данные при такой их обработке обособляются от иной информации, в частности, путём фиксации их на отдельных материальных носителях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в специальных разделах или на полях форм (бланков).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297" w:line="292" w:lineRule="atLeast"/>
        <w:ind w:firstLine="80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Хранение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в форме, позволяющей определить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не дольше, чем этого требуют цели их обработки.</w:t>
      </w:r>
    </w:p>
    <w:p w:rsidR="00D24085" w:rsidRDefault="00B60DE8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0"/>
        </w:tabs>
        <w:spacing w:after="0" w:line="295" w:lineRule="atLeast"/>
        <w:jc w:val="center"/>
      </w:pPr>
      <w:r>
        <w:rPr>
          <w:rFonts w:ascii="Times New Roman" w:eastAsia="Times New Roman" w:hAnsi="Times New Roman" w:cs="Times New Roman"/>
          <w:color w:val="000000"/>
          <w:sz w:val="26"/>
        </w:rPr>
        <w:t>Регламент реагирования на запросы обращения субъектов персональных данных и их представителей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60"/>
        <w:jc w:val="both"/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При устном обращении либо письменном запросе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 на доступ 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субъекта, Администрация руководствуется требованиями статей 14, 18 и 20 Федерального закона № 152-ФЗ и требованиями по соблюдению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утверждённые постановлением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Правительства Российской Федерации от 21 марта 2012 года №211.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Субъект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представитель может воспользоваться формами запросов (заявлений) или отзывом согласия, приведенные в приложениях к настоящей Политике.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Сведения о наличии и обработке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предоставляются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представителю Администрацией при обращении либо при получении запроса от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 xml:space="preserve">Запрос должен содержать номер основного документа, удостоверяющего личность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представителя, сведения о дате выдачи указанного документа и выдавшем его органе, сведения, подтверждающие участие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в отношениях с </w:t>
      </w: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 xml:space="preserve">Администрацией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Администрацией, подпись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представителя.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Доступ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субъекта Администрация предоставляет только под контролем ответственного за организацию обработки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(далее - Ответственный) Администрации.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Ответственный Администрации принимает решение о предоставлении доступа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представителю 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указанного субъекта.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если данные, предоставленные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представителем не достаточны для установления его личности или предоставление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нарушают конституционные права и свободы других лиц, Ответственный Администрации подготавливает мотивированный ответ, содержащий ссылку на положение части 8 статьи 14 № 152-ФЗ или иного федерального закона, являющийся основанием для такого отказа, в срок, не превышающий 30 дней со дня обращения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 либо от даты получения запроса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Для предоставления доступа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 к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субъекта, Ответственный Администрации привлекает служащих структурного подразделения (отдела), обрабатывающих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субъекта, по согласованию с руководителем этого структурного подразделения (отдела).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Администрация предоставляет безвозмездно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представителю возможность ознакомления с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относящиеся к этому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6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Сведения о наличии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Администрация предоставляет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представителю в доступной форме, и в них не должны содержаться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относящиеся к другим субъектам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за исключением случаев, если имеются законные основания для раскрытия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. Контроль предоставления сведений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представителю осуществляет Ответственный Администрации.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Сведения о наличии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должны быть предоставлены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представителю при ответе на запрос или при обращении в течение 30 дней от даты получения запроса (обращения)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или его представителя.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Право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 доступ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может быть ограничено в соответствии с федеральными законами, в том числе, если: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04"/>
        </w:tabs>
        <w:spacing w:after="0" w:line="2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 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, включая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полученные в результате оперативно-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разыскной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, контрразведывательной и разведывательной деятельности, осуществляется в целях обороны страны, безопасности государства и охраны правопорядка;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18"/>
        </w:tabs>
        <w:spacing w:after="0" w:line="2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органами, осуществившими задержание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по подозрению в совершении преступления, либо предъявившими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обвинение по уголовному делу, либо применившими к субъекту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такими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>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04"/>
        </w:tabs>
        <w:spacing w:after="0" w:line="2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lastRenderedPageBreak/>
        <w:tab/>
        <w:t xml:space="preserve">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в соответствии с законодательством о противодействии легализации (отмыванию) доходов, полученных преступным путём, и финансированию терроризма;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62"/>
        </w:tabs>
        <w:spacing w:after="0" w:line="2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доступ субъекта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нарушает права и законные интересы третьих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298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лиц;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026"/>
        </w:tabs>
        <w:spacing w:after="303" w:line="302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ab/>
        <w:t xml:space="preserve">обработка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осуществляется в случаях, предусмотренных законодательством Российской Федерации о транспортной безопасности, в целях обеспечения устойчивого и безопасного функционирования транспортного комплекса, защиты интересов личности, общества и государства в сфере транспортного комплекса от актов незаконного вмешательства.</w:t>
      </w:r>
    </w:p>
    <w:p w:rsidR="00D24085" w:rsidRDefault="00B60DE8">
      <w:pPr>
        <w:numPr>
          <w:ilvl w:val="0"/>
          <w:numId w:val="39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tabs>
          <w:tab w:val="left" w:pos="1422"/>
        </w:tabs>
        <w:spacing w:after="297" w:line="298" w:lineRule="atLeast"/>
        <w:jc w:val="center"/>
        <w:rPr>
          <w:sz w:val="26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>Регламент реагирования, в случае запроса уполномоченного органа по защите прав субъектов персональных данных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2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соответствии с частью 4 статьи 20 Федерального закона № 152-ФЗ, Администрация сообщает в уполномоченный орган по защите прав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по его запросу информацию, необходимую для осуществления деятельности указанного органа, в течение 30 дней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</w:rPr>
        <w:t>с даты получения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</w:rPr>
        <w:t xml:space="preserve"> такого запроса.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 w:line="302" w:lineRule="atLeast"/>
        <w:ind w:firstLine="720"/>
        <w:jc w:val="both"/>
      </w:pPr>
      <w:r>
        <w:rPr>
          <w:rFonts w:ascii="Times New Roman" w:eastAsia="Times New Roman" w:hAnsi="Times New Roman" w:cs="Times New Roman"/>
          <w:color w:val="000000"/>
          <w:sz w:val="26"/>
        </w:rPr>
        <w:t>Сбор сведений для составления мотивированного ответа на запрос надзорных органов осуществляет Ответственный Администрации, при необходимости с привлечением служащих Администрации.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603" w:line="302" w:lineRule="atLeast"/>
        <w:ind w:firstLine="720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</w:rPr>
        <w:t xml:space="preserve">В течение установленного срока. Ответственный Администрации подготавливает и направляет в уполномоченный орган по защите прав субъектов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</w:rPr>
        <w:t>ПДн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</w:rPr>
        <w:t xml:space="preserve"> мотивированный ответ и другие необходимые документы.</w:t>
      </w:r>
    </w:p>
    <w:p w:rsidR="00D24085" w:rsidRDefault="00B60DE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  <w:r>
        <w:t xml:space="preserve"> </w:t>
      </w: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p w:rsidR="00D24085" w:rsidRDefault="00D24085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</w:pPr>
    </w:p>
    <w:sectPr w:rsidR="00D24085">
      <w:footerReference w:type="firs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CC2" w:rsidRDefault="00D11CC2">
      <w:pPr>
        <w:spacing w:after="0" w:line="240" w:lineRule="auto"/>
      </w:pPr>
      <w:r>
        <w:separator/>
      </w:r>
    </w:p>
  </w:endnote>
  <w:endnote w:type="continuationSeparator" w:id="0">
    <w:p w:rsidR="00D11CC2" w:rsidRDefault="00D1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085" w:rsidRDefault="00D24085">
    <w:pPr>
      <w:pStyle w:val="af4"/>
      <w:jc w:val="center"/>
    </w:pPr>
  </w:p>
  <w:p w:rsidR="00D24085" w:rsidRDefault="00D24085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CC2" w:rsidRDefault="00D11CC2">
      <w:pPr>
        <w:spacing w:after="0" w:line="240" w:lineRule="auto"/>
      </w:pPr>
      <w:r>
        <w:separator/>
      </w:r>
    </w:p>
  </w:footnote>
  <w:footnote w:type="continuationSeparator" w:id="0">
    <w:p w:rsidR="00D11CC2" w:rsidRDefault="00D11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3339"/>
    <w:multiLevelType w:val="hybridMultilevel"/>
    <w:tmpl w:val="7C4CCB12"/>
    <w:lvl w:ilvl="0" w:tplc="EC029D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BF8600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Courier New" w:hint="default"/>
      </w:rPr>
    </w:lvl>
    <w:lvl w:ilvl="2" w:tplc="73D8A6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3990C00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E4900306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3D42616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66AC0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DE416EA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4D3A345A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4A575D"/>
    <w:multiLevelType w:val="hybridMultilevel"/>
    <w:tmpl w:val="C0E6CB86"/>
    <w:lvl w:ilvl="0" w:tplc="6FF6CE74">
      <w:start w:val="1"/>
      <w:numFmt w:val="bullet"/>
      <w:lvlText w:val="-"/>
      <w:lvlJc w:val="left"/>
      <w:pPr>
        <w:ind w:left="0" w:firstLine="0"/>
      </w:pPr>
      <w:rPr>
        <w:rFonts w:ascii="Symbol" w:eastAsia="Symbol" w:hAnsi="Symbol" w:cs="Symbol" w:hint="default"/>
      </w:rPr>
    </w:lvl>
    <w:lvl w:ilvl="1" w:tplc="B97C76DE">
      <w:start w:val="1"/>
      <w:numFmt w:val="decimal"/>
      <w:lvlText w:val=""/>
      <w:lvlJc w:val="left"/>
      <w:pPr>
        <w:ind w:left="0" w:firstLine="0"/>
      </w:pPr>
    </w:lvl>
    <w:lvl w:ilvl="2" w:tplc="892E137C">
      <w:start w:val="1"/>
      <w:numFmt w:val="decimal"/>
      <w:lvlText w:val=""/>
      <w:lvlJc w:val="left"/>
      <w:pPr>
        <w:ind w:left="0" w:firstLine="0"/>
      </w:pPr>
    </w:lvl>
    <w:lvl w:ilvl="3" w:tplc="D8EC62B8">
      <w:start w:val="1"/>
      <w:numFmt w:val="decimal"/>
      <w:lvlText w:val=""/>
      <w:lvlJc w:val="left"/>
      <w:pPr>
        <w:ind w:left="0" w:firstLine="0"/>
      </w:pPr>
    </w:lvl>
    <w:lvl w:ilvl="4" w:tplc="9FD2D6FE">
      <w:start w:val="1"/>
      <w:numFmt w:val="decimal"/>
      <w:lvlText w:val=""/>
      <w:lvlJc w:val="left"/>
      <w:pPr>
        <w:ind w:left="0" w:firstLine="0"/>
      </w:pPr>
    </w:lvl>
    <w:lvl w:ilvl="5" w:tplc="6D9A46E6">
      <w:start w:val="1"/>
      <w:numFmt w:val="decimal"/>
      <w:lvlText w:val=""/>
      <w:lvlJc w:val="left"/>
      <w:pPr>
        <w:ind w:left="0" w:firstLine="0"/>
      </w:pPr>
    </w:lvl>
    <w:lvl w:ilvl="6" w:tplc="5048487A">
      <w:start w:val="1"/>
      <w:numFmt w:val="decimal"/>
      <w:lvlText w:val=""/>
      <w:lvlJc w:val="left"/>
      <w:pPr>
        <w:ind w:left="0" w:firstLine="0"/>
      </w:pPr>
    </w:lvl>
    <w:lvl w:ilvl="7" w:tplc="ECE4A45A">
      <w:start w:val="1"/>
      <w:numFmt w:val="decimal"/>
      <w:lvlText w:val=""/>
      <w:lvlJc w:val="left"/>
      <w:pPr>
        <w:ind w:left="0" w:firstLine="0"/>
      </w:pPr>
    </w:lvl>
    <w:lvl w:ilvl="8" w:tplc="7D8CD1DC">
      <w:start w:val="1"/>
      <w:numFmt w:val="decimal"/>
      <w:lvlText w:val=""/>
      <w:lvlJc w:val="left"/>
      <w:pPr>
        <w:ind w:left="0" w:firstLine="0"/>
      </w:pPr>
    </w:lvl>
  </w:abstractNum>
  <w:abstractNum w:abstractNumId="2">
    <w:nsid w:val="137B1776"/>
    <w:multiLevelType w:val="hybridMultilevel"/>
    <w:tmpl w:val="8402D986"/>
    <w:lvl w:ilvl="0" w:tplc="A686FF06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549C7338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8D80F43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D7AF0C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9E631B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8E25DD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6C0588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2D660C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C5862DC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766B7B"/>
    <w:multiLevelType w:val="multilevel"/>
    <w:tmpl w:val="49B03238"/>
    <w:lvl w:ilvl="0">
      <w:start w:val="1"/>
      <w:numFmt w:val="decimal"/>
      <w:lvlText w:val="%1)"/>
      <w:lvlJc w:val="left"/>
      <w:pPr>
        <w:ind w:left="0" w:firstLine="0"/>
      </w:pPr>
      <w:rPr>
        <w:color w:val="000000"/>
        <w:spacing w:val="0"/>
      </w:rPr>
    </w:lvl>
    <w:lvl w:ilvl="1">
      <w:start w:val="6"/>
      <w:numFmt w:val="decimal"/>
      <w:lvlText w:val="%1.%2."/>
      <w:lvlJc w:val="left"/>
      <w:pPr>
        <w:ind w:left="0" w:firstLine="0"/>
      </w:pPr>
      <w:rPr>
        <w:color w:val="000000"/>
        <w:spacing w:val="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72926E1"/>
    <w:multiLevelType w:val="hybridMultilevel"/>
    <w:tmpl w:val="A184F11C"/>
    <w:lvl w:ilvl="0" w:tplc="5D9453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7469FE">
      <w:start w:val="6"/>
      <w:numFmt w:val="bullet"/>
      <w:lvlText w:val="•"/>
      <w:lvlJc w:val="left"/>
      <w:pPr>
        <w:ind w:left="2025" w:hanging="945"/>
      </w:pPr>
      <w:rPr>
        <w:rFonts w:ascii="Times New Roman" w:eastAsia="Calibri" w:hAnsi="Times New Roman" w:cs="Times New Roman" w:hint="default"/>
      </w:rPr>
    </w:lvl>
    <w:lvl w:ilvl="2" w:tplc="8E14014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3C7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9C59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1499F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487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1C96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A38DB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26327A"/>
    <w:multiLevelType w:val="multilevel"/>
    <w:tmpl w:val="EE98F0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>
    <w:nsid w:val="25352848"/>
    <w:multiLevelType w:val="hybridMultilevel"/>
    <w:tmpl w:val="2DB83BE8"/>
    <w:lvl w:ilvl="0" w:tplc="8570AFA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FF44A1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AE50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3EFA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EFED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E6B3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400F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A3E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7410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64254"/>
    <w:multiLevelType w:val="multilevel"/>
    <w:tmpl w:val="DE0E6584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2748290A"/>
    <w:multiLevelType w:val="hybridMultilevel"/>
    <w:tmpl w:val="46A0C33E"/>
    <w:lvl w:ilvl="0" w:tplc="DC181A1A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D9B48D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8FC8FC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CCE29FB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E263B6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AA097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0601C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9B0421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B13275C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AD28D0"/>
    <w:multiLevelType w:val="hybridMultilevel"/>
    <w:tmpl w:val="DD14CD40"/>
    <w:lvl w:ilvl="0" w:tplc="9ED85A4A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2DD490AC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A7EE9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364302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0360D0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AA2E19E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05A6D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FE27B1E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5E4B8C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5B1D9F"/>
    <w:multiLevelType w:val="hybridMultilevel"/>
    <w:tmpl w:val="46FA5E4A"/>
    <w:lvl w:ilvl="0" w:tplc="BF3624F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 w:tplc="E44EFFE6">
      <w:start w:val="1"/>
      <w:numFmt w:val="decimal"/>
      <w:lvlText w:val=""/>
      <w:lvlJc w:val="left"/>
    </w:lvl>
    <w:lvl w:ilvl="2" w:tplc="D83E4E0A">
      <w:start w:val="1"/>
      <w:numFmt w:val="decimal"/>
      <w:lvlText w:val=""/>
      <w:lvlJc w:val="left"/>
    </w:lvl>
    <w:lvl w:ilvl="3" w:tplc="35648FC0">
      <w:start w:val="1"/>
      <w:numFmt w:val="decimal"/>
      <w:lvlText w:val=""/>
      <w:lvlJc w:val="left"/>
    </w:lvl>
    <w:lvl w:ilvl="4" w:tplc="5F86F1D8">
      <w:start w:val="1"/>
      <w:numFmt w:val="decimal"/>
      <w:lvlText w:val=""/>
      <w:lvlJc w:val="left"/>
    </w:lvl>
    <w:lvl w:ilvl="5" w:tplc="A7980A66">
      <w:start w:val="1"/>
      <w:numFmt w:val="decimal"/>
      <w:lvlText w:val=""/>
      <w:lvlJc w:val="left"/>
    </w:lvl>
    <w:lvl w:ilvl="6" w:tplc="6A944AD2">
      <w:start w:val="1"/>
      <w:numFmt w:val="decimal"/>
      <w:lvlText w:val=""/>
      <w:lvlJc w:val="left"/>
    </w:lvl>
    <w:lvl w:ilvl="7" w:tplc="BB9032A2">
      <w:start w:val="1"/>
      <w:numFmt w:val="decimal"/>
      <w:lvlText w:val=""/>
      <w:lvlJc w:val="left"/>
    </w:lvl>
    <w:lvl w:ilvl="8" w:tplc="ECD2DD4A">
      <w:start w:val="1"/>
      <w:numFmt w:val="decimal"/>
      <w:lvlText w:val=""/>
      <w:lvlJc w:val="left"/>
    </w:lvl>
  </w:abstractNum>
  <w:abstractNum w:abstractNumId="11">
    <w:nsid w:val="2D5B2C89"/>
    <w:multiLevelType w:val="hybridMultilevel"/>
    <w:tmpl w:val="A40E245E"/>
    <w:lvl w:ilvl="0" w:tplc="9F74D4FE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</w:rPr>
    </w:lvl>
    <w:lvl w:ilvl="1" w:tplc="9C9A4100">
      <w:start w:val="1"/>
      <w:numFmt w:val="decimal"/>
      <w:lvlText w:val=""/>
      <w:lvlJc w:val="left"/>
      <w:pPr>
        <w:ind w:left="0" w:firstLine="0"/>
      </w:pPr>
    </w:lvl>
    <w:lvl w:ilvl="2" w:tplc="25A6A888">
      <w:start w:val="1"/>
      <w:numFmt w:val="decimal"/>
      <w:lvlText w:val=""/>
      <w:lvlJc w:val="left"/>
      <w:pPr>
        <w:ind w:left="0" w:firstLine="0"/>
      </w:pPr>
    </w:lvl>
    <w:lvl w:ilvl="3" w:tplc="EC4E0568">
      <w:start w:val="1"/>
      <w:numFmt w:val="decimal"/>
      <w:lvlText w:val=""/>
      <w:lvlJc w:val="left"/>
      <w:pPr>
        <w:ind w:left="0" w:firstLine="0"/>
      </w:pPr>
    </w:lvl>
    <w:lvl w:ilvl="4" w:tplc="CB1A2A4A">
      <w:start w:val="1"/>
      <w:numFmt w:val="decimal"/>
      <w:lvlText w:val=""/>
      <w:lvlJc w:val="left"/>
      <w:pPr>
        <w:ind w:left="0" w:firstLine="0"/>
      </w:pPr>
    </w:lvl>
    <w:lvl w:ilvl="5" w:tplc="A85A0944">
      <w:start w:val="1"/>
      <w:numFmt w:val="decimal"/>
      <w:lvlText w:val=""/>
      <w:lvlJc w:val="left"/>
      <w:pPr>
        <w:ind w:left="0" w:firstLine="0"/>
      </w:pPr>
    </w:lvl>
    <w:lvl w:ilvl="6" w:tplc="CBB43B14">
      <w:start w:val="1"/>
      <w:numFmt w:val="decimal"/>
      <w:lvlText w:val=""/>
      <w:lvlJc w:val="left"/>
      <w:pPr>
        <w:ind w:left="0" w:firstLine="0"/>
      </w:pPr>
    </w:lvl>
    <w:lvl w:ilvl="7" w:tplc="B98CAF2A">
      <w:start w:val="1"/>
      <w:numFmt w:val="decimal"/>
      <w:lvlText w:val=""/>
      <w:lvlJc w:val="left"/>
      <w:pPr>
        <w:ind w:left="0" w:firstLine="0"/>
      </w:pPr>
    </w:lvl>
    <w:lvl w:ilvl="8" w:tplc="6DF23B04">
      <w:start w:val="1"/>
      <w:numFmt w:val="decimal"/>
      <w:lvlText w:val=""/>
      <w:lvlJc w:val="left"/>
      <w:pPr>
        <w:ind w:left="0" w:firstLine="0"/>
      </w:pPr>
    </w:lvl>
  </w:abstractNum>
  <w:abstractNum w:abstractNumId="12">
    <w:nsid w:val="2E180152"/>
    <w:multiLevelType w:val="hybridMultilevel"/>
    <w:tmpl w:val="B1382F60"/>
    <w:lvl w:ilvl="0" w:tplc="DF38082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459A86E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A8D0F2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3" w:tplc="7F4E5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A89F6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88C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64B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2AC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C6EA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0A3705"/>
    <w:multiLevelType w:val="hybridMultilevel"/>
    <w:tmpl w:val="E7589BDE"/>
    <w:lvl w:ilvl="0" w:tplc="13785432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744CF3F2">
      <w:start w:val="1"/>
      <w:numFmt w:val="bullet"/>
      <w:lvlText w:val="-"/>
      <w:lvlJc w:val="left"/>
      <w:pPr>
        <w:ind w:left="2149" w:hanging="360"/>
      </w:pPr>
      <w:rPr>
        <w:rFonts w:ascii="SimSun-ExtB" w:eastAsia="SimSun-ExtB" w:hAnsi="SimSun-ExtB" w:hint="eastAsia"/>
      </w:rPr>
    </w:lvl>
    <w:lvl w:ilvl="2" w:tplc="3B5C8B6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1A4FDC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8D0A5730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21036D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9D644C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B22EC7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1BC3F3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1B477A8"/>
    <w:multiLevelType w:val="multilevel"/>
    <w:tmpl w:val="E6AAC438"/>
    <w:lvl w:ilvl="0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5">
    <w:nsid w:val="34CA5B2E"/>
    <w:multiLevelType w:val="multilevel"/>
    <w:tmpl w:val="2AF0A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3" w:hanging="109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2" w:hanging="109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1" w:hanging="109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00" w:hanging="109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>
    <w:nsid w:val="356E737A"/>
    <w:multiLevelType w:val="hybridMultilevel"/>
    <w:tmpl w:val="9E4C381A"/>
    <w:lvl w:ilvl="0" w:tplc="BE36D60E">
      <w:start w:val="1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577EF8CA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883C6E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A350E44E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9CA0C96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30663334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AC1654E8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C63A340C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15C97A2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7561E08"/>
    <w:multiLevelType w:val="hybridMultilevel"/>
    <w:tmpl w:val="9FAC3278"/>
    <w:lvl w:ilvl="0" w:tplc="9CE46D9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</w:rPr>
    </w:lvl>
    <w:lvl w:ilvl="1" w:tplc="E398FB4A">
      <w:start w:val="1"/>
      <w:numFmt w:val="decimal"/>
      <w:lvlText w:val=""/>
      <w:lvlJc w:val="left"/>
      <w:pPr>
        <w:ind w:left="0" w:firstLine="0"/>
      </w:pPr>
    </w:lvl>
    <w:lvl w:ilvl="2" w:tplc="EF96D760">
      <w:start w:val="1"/>
      <w:numFmt w:val="decimal"/>
      <w:lvlText w:val=""/>
      <w:lvlJc w:val="left"/>
      <w:pPr>
        <w:ind w:left="0" w:firstLine="0"/>
      </w:pPr>
    </w:lvl>
    <w:lvl w:ilvl="3" w:tplc="348686D2">
      <w:start w:val="1"/>
      <w:numFmt w:val="decimal"/>
      <w:lvlText w:val=""/>
      <w:lvlJc w:val="left"/>
      <w:pPr>
        <w:ind w:left="0" w:firstLine="0"/>
      </w:pPr>
    </w:lvl>
    <w:lvl w:ilvl="4" w:tplc="8ADA690E">
      <w:start w:val="1"/>
      <w:numFmt w:val="decimal"/>
      <w:lvlText w:val=""/>
      <w:lvlJc w:val="left"/>
      <w:pPr>
        <w:ind w:left="0" w:firstLine="0"/>
      </w:pPr>
    </w:lvl>
    <w:lvl w:ilvl="5" w:tplc="970E9C72">
      <w:start w:val="1"/>
      <w:numFmt w:val="decimal"/>
      <w:lvlText w:val=""/>
      <w:lvlJc w:val="left"/>
      <w:pPr>
        <w:ind w:left="0" w:firstLine="0"/>
      </w:pPr>
    </w:lvl>
    <w:lvl w:ilvl="6" w:tplc="5B461D9C">
      <w:start w:val="1"/>
      <w:numFmt w:val="decimal"/>
      <w:lvlText w:val=""/>
      <w:lvlJc w:val="left"/>
      <w:pPr>
        <w:ind w:left="0" w:firstLine="0"/>
      </w:pPr>
    </w:lvl>
    <w:lvl w:ilvl="7" w:tplc="42AACA6C">
      <w:start w:val="1"/>
      <w:numFmt w:val="decimal"/>
      <w:lvlText w:val=""/>
      <w:lvlJc w:val="left"/>
      <w:pPr>
        <w:ind w:left="0" w:firstLine="0"/>
      </w:pPr>
    </w:lvl>
    <w:lvl w:ilvl="8" w:tplc="375A0598">
      <w:start w:val="1"/>
      <w:numFmt w:val="decimal"/>
      <w:lvlText w:val=""/>
      <w:lvlJc w:val="left"/>
      <w:pPr>
        <w:ind w:left="0" w:firstLine="0"/>
      </w:pPr>
    </w:lvl>
  </w:abstractNum>
  <w:abstractNum w:abstractNumId="18">
    <w:nsid w:val="3FDE7495"/>
    <w:multiLevelType w:val="hybridMultilevel"/>
    <w:tmpl w:val="875EC80C"/>
    <w:lvl w:ilvl="0" w:tplc="F87C516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71D436E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63E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A0B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0457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AB0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078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32CC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DC9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B1E8A"/>
    <w:multiLevelType w:val="hybridMultilevel"/>
    <w:tmpl w:val="B3A8D97A"/>
    <w:lvl w:ilvl="0" w:tplc="D3505E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</w:rPr>
    </w:lvl>
    <w:lvl w:ilvl="1" w:tplc="5E00A6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D4B5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A61F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C57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460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8E25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8C830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D0D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003157"/>
    <w:multiLevelType w:val="multilevel"/>
    <w:tmpl w:val="D30866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</w:rPr>
    </w:lvl>
    <w:lvl w:ilvl="1">
      <w:start w:val="4"/>
      <w:numFmt w:val="decimal"/>
      <w:lvlText w:val="%1.%2."/>
      <w:lvlJc w:val="left"/>
      <w:pPr>
        <w:ind w:left="0" w:firstLine="0"/>
      </w:pPr>
      <w:rPr>
        <w:color w:val="000000"/>
        <w:spacing w:val="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488E21AE"/>
    <w:multiLevelType w:val="hybridMultilevel"/>
    <w:tmpl w:val="A5FEA4FA"/>
    <w:lvl w:ilvl="0" w:tplc="9CD08522">
      <w:start w:val="1"/>
      <w:numFmt w:val="decimal"/>
      <w:lvlText w:val="%1)"/>
      <w:lvlJc w:val="left"/>
      <w:pPr>
        <w:ind w:left="0" w:firstLine="0"/>
      </w:pPr>
      <w:rPr>
        <w:color w:val="000000"/>
        <w:spacing w:val="0"/>
      </w:rPr>
    </w:lvl>
    <w:lvl w:ilvl="1" w:tplc="0A5857B0">
      <w:start w:val="1"/>
      <w:numFmt w:val="decimal"/>
      <w:lvlText w:val=""/>
      <w:lvlJc w:val="left"/>
      <w:pPr>
        <w:ind w:left="0" w:firstLine="0"/>
      </w:pPr>
    </w:lvl>
    <w:lvl w:ilvl="2" w:tplc="87A4FE98">
      <w:start w:val="1"/>
      <w:numFmt w:val="decimal"/>
      <w:lvlText w:val=""/>
      <w:lvlJc w:val="left"/>
      <w:pPr>
        <w:ind w:left="0" w:firstLine="0"/>
      </w:pPr>
    </w:lvl>
    <w:lvl w:ilvl="3" w:tplc="9A88D150">
      <w:start w:val="1"/>
      <w:numFmt w:val="decimal"/>
      <w:lvlText w:val=""/>
      <w:lvlJc w:val="left"/>
      <w:pPr>
        <w:ind w:left="0" w:firstLine="0"/>
      </w:pPr>
    </w:lvl>
    <w:lvl w:ilvl="4" w:tplc="99E455F2">
      <w:start w:val="1"/>
      <w:numFmt w:val="decimal"/>
      <w:lvlText w:val=""/>
      <w:lvlJc w:val="left"/>
      <w:pPr>
        <w:ind w:left="0" w:firstLine="0"/>
      </w:pPr>
    </w:lvl>
    <w:lvl w:ilvl="5" w:tplc="7578154C">
      <w:start w:val="1"/>
      <w:numFmt w:val="decimal"/>
      <w:lvlText w:val=""/>
      <w:lvlJc w:val="left"/>
      <w:pPr>
        <w:ind w:left="0" w:firstLine="0"/>
      </w:pPr>
    </w:lvl>
    <w:lvl w:ilvl="6" w:tplc="64DE386E">
      <w:start w:val="1"/>
      <w:numFmt w:val="decimal"/>
      <w:lvlText w:val=""/>
      <w:lvlJc w:val="left"/>
      <w:pPr>
        <w:ind w:left="0" w:firstLine="0"/>
      </w:pPr>
    </w:lvl>
    <w:lvl w:ilvl="7" w:tplc="4E521266">
      <w:start w:val="1"/>
      <w:numFmt w:val="decimal"/>
      <w:lvlText w:val=""/>
      <w:lvlJc w:val="left"/>
      <w:pPr>
        <w:ind w:left="0" w:firstLine="0"/>
      </w:pPr>
    </w:lvl>
    <w:lvl w:ilvl="8" w:tplc="114274DC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4E0A23CD"/>
    <w:multiLevelType w:val="hybridMultilevel"/>
    <w:tmpl w:val="3E103A1C"/>
    <w:lvl w:ilvl="0" w:tplc="D7B82566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</w:rPr>
    </w:lvl>
    <w:lvl w:ilvl="1" w:tplc="34147526">
      <w:start w:val="1"/>
      <w:numFmt w:val="decimal"/>
      <w:lvlText w:val=""/>
      <w:lvlJc w:val="left"/>
      <w:pPr>
        <w:ind w:left="0" w:firstLine="0"/>
      </w:pPr>
    </w:lvl>
    <w:lvl w:ilvl="2" w:tplc="A20C2610">
      <w:start w:val="1"/>
      <w:numFmt w:val="decimal"/>
      <w:lvlText w:val=""/>
      <w:lvlJc w:val="left"/>
      <w:pPr>
        <w:ind w:left="0" w:firstLine="0"/>
      </w:pPr>
    </w:lvl>
    <w:lvl w:ilvl="3" w:tplc="A58C7216">
      <w:start w:val="1"/>
      <w:numFmt w:val="decimal"/>
      <w:lvlText w:val=""/>
      <w:lvlJc w:val="left"/>
      <w:pPr>
        <w:ind w:left="0" w:firstLine="0"/>
      </w:pPr>
    </w:lvl>
    <w:lvl w:ilvl="4" w:tplc="288E3166">
      <w:start w:val="1"/>
      <w:numFmt w:val="decimal"/>
      <w:lvlText w:val=""/>
      <w:lvlJc w:val="left"/>
      <w:pPr>
        <w:ind w:left="0" w:firstLine="0"/>
      </w:pPr>
    </w:lvl>
    <w:lvl w:ilvl="5" w:tplc="6AFA702E">
      <w:start w:val="1"/>
      <w:numFmt w:val="decimal"/>
      <w:lvlText w:val=""/>
      <w:lvlJc w:val="left"/>
      <w:pPr>
        <w:ind w:left="0" w:firstLine="0"/>
      </w:pPr>
    </w:lvl>
    <w:lvl w:ilvl="6" w:tplc="1EAE84A4">
      <w:start w:val="1"/>
      <w:numFmt w:val="decimal"/>
      <w:lvlText w:val=""/>
      <w:lvlJc w:val="left"/>
      <w:pPr>
        <w:ind w:left="0" w:firstLine="0"/>
      </w:pPr>
    </w:lvl>
    <w:lvl w:ilvl="7" w:tplc="01789996">
      <w:start w:val="1"/>
      <w:numFmt w:val="decimal"/>
      <w:lvlText w:val=""/>
      <w:lvlJc w:val="left"/>
      <w:pPr>
        <w:ind w:left="0" w:firstLine="0"/>
      </w:pPr>
    </w:lvl>
    <w:lvl w:ilvl="8" w:tplc="B17C79D4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4E13665D"/>
    <w:multiLevelType w:val="hybridMultilevel"/>
    <w:tmpl w:val="BA2A69EC"/>
    <w:lvl w:ilvl="0" w:tplc="13146D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95182EF4">
      <w:start w:val="1"/>
      <w:numFmt w:val="lowerLetter"/>
      <w:lvlText w:val="%2."/>
      <w:lvlJc w:val="left"/>
      <w:pPr>
        <w:ind w:left="1789" w:hanging="360"/>
      </w:pPr>
    </w:lvl>
    <w:lvl w:ilvl="2" w:tplc="CB3AF8F4">
      <w:start w:val="1"/>
      <w:numFmt w:val="lowerRoman"/>
      <w:lvlText w:val="%3."/>
      <w:lvlJc w:val="right"/>
      <w:pPr>
        <w:ind w:left="2509" w:hanging="180"/>
      </w:pPr>
    </w:lvl>
    <w:lvl w:ilvl="3" w:tplc="2D800614">
      <w:start w:val="1"/>
      <w:numFmt w:val="decimal"/>
      <w:lvlText w:val="%4."/>
      <w:lvlJc w:val="left"/>
      <w:pPr>
        <w:ind w:left="3229" w:hanging="360"/>
      </w:pPr>
    </w:lvl>
    <w:lvl w:ilvl="4" w:tplc="914A4854">
      <w:start w:val="1"/>
      <w:numFmt w:val="lowerLetter"/>
      <w:lvlText w:val="%5."/>
      <w:lvlJc w:val="left"/>
      <w:pPr>
        <w:ind w:left="3949" w:hanging="360"/>
      </w:pPr>
    </w:lvl>
    <w:lvl w:ilvl="5" w:tplc="20BAE9CA">
      <w:start w:val="1"/>
      <w:numFmt w:val="lowerRoman"/>
      <w:lvlText w:val="%6."/>
      <w:lvlJc w:val="right"/>
      <w:pPr>
        <w:ind w:left="4669" w:hanging="180"/>
      </w:pPr>
    </w:lvl>
    <w:lvl w:ilvl="6" w:tplc="6AF6DE2A">
      <w:start w:val="1"/>
      <w:numFmt w:val="decimal"/>
      <w:lvlText w:val="%7."/>
      <w:lvlJc w:val="left"/>
      <w:pPr>
        <w:ind w:left="5389" w:hanging="360"/>
      </w:pPr>
    </w:lvl>
    <w:lvl w:ilvl="7" w:tplc="8C32C694">
      <w:start w:val="1"/>
      <w:numFmt w:val="lowerLetter"/>
      <w:lvlText w:val="%8."/>
      <w:lvlJc w:val="left"/>
      <w:pPr>
        <w:ind w:left="6109" w:hanging="360"/>
      </w:pPr>
    </w:lvl>
    <w:lvl w:ilvl="8" w:tplc="B900EB78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F8320BD"/>
    <w:multiLevelType w:val="hybridMultilevel"/>
    <w:tmpl w:val="5850916A"/>
    <w:lvl w:ilvl="0" w:tplc="1E3A0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5876170A">
      <w:start w:val="1"/>
      <w:numFmt w:val="lowerLetter"/>
      <w:lvlText w:val="%2."/>
      <w:lvlJc w:val="left"/>
      <w:pPr>
        <w:ind w:left="1440" w:hanging="360"/>
      </w:pPr>
    </w:lvl>
    <w:lvl w:ilvl="2" w:tplc="56A45FC4">
      <w:start w:val="1"/>
      <w:numFmt w:val="lowerRoman"/>
      <w:lvlText w:val="%3."/>
      <w:lvlJc w:val="right"/>
      <w:pPr>
        <w:ind w:left="2160" w:hanging="180"/>
      </w:pPr>
    </w:lvl>
    <w:lvl w:ilvl="3" w:tplc="5F48ACFC">
      <w:start w:val="1"/>
      <w:numFmt w:val="decimal"/>
      <w:lvlText w:val="%4."/>
      <w:lvlJc w:val="left"/>
      <w:pPr>
        <w:ind w:left="2880" w:hanging="360"/>
      </w:pPr>
    </w:lvl>
    <w:lvl w:ilvl="4" w:tplc="D60C48E2">
      <w:start w:val="1"/>
      <w:numFmt w:val="lowerLetter"/>
      <w:lvlText w:val="%5."/>
      <w:lvlJc w:val="left"/>
      <w:pPr>
        <w:ind w:left="3600" w:hanging="360"/>
      </w:pPr>
    </w:lvl>
    <w:lvl w:ilvl="5" w:tplc="619E7252">
      <w:start w:val="1"/>
      <w:numFmt w:val="lowerRoman"/>
      <w:lvlText w:val="%6."/>
      <w:lvlJc w:val="right"/>
      <w:pPr>
        <w:ind w:left="4320" w:hanging="180"/>
      </w:pPr>
    </w:lvl>
    <w:lvl w:ilvl="6" w:tplc="0EC4D636">
      <w:start w:val="1"/>
      <w:numFmt w:val="decimal"/>
      <w:lvlText w:val="%7."/>
      <w:lvlJc w:val="left"/>
      <w:pPr>
        <w:ind w:left="5040" w:hanging="360"/>
      </w:pPr>
    </w:lvl>
    <w:lvl w:ilvl="7" w:tplc="67C0C6D6">
      <w:start w:val="1"/>
      <w:numFmt w:val="lowerLetter"/>
      <w:lvlText w:val="%8."/>
      <w:lvlJc w:val="left"/>
      <w:pPr>
        <w:ind w:left="5760" w:hanging="360"/>
      </w:pPr>
    </w:lvl>
    <w:lvl w:ilvl="8" w:tplc="9420322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E09D1"/>
    <w:multiLevelType w:val="multilevel"/>
    <w:tmpl w:val="730405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6">
    <w:nsid w:val="56CF053E"/>
    <w:multiLevelType w:val="hybridMultilevel"/>
    <w:tmpl w:val="79A0810C"/>
    <w:lvl w:ilvl="0" w:tplc="066A75AE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0CC650E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2E43AD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FECBDA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C0017A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D7AA87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296A6C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E20A0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D5B4EA0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962600C"/>
    <w:multiLevelType w:val="hybridMultilevel"/>
    <w:tmpl w:val="D2127AEC"/>
    <w:lvl w:ilvl="0" w:tplc="1556CE56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3170FFE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B8C8417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C7E086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C98188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A0294C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63E725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D20F4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758A8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0B4A28"/>
    <w:multiLevelType w:val="hybridMultilevel"/>
    <w:tmpl w:val="44841262"/>
    <w:lvl w:ilvl="0" w:tplc="9562793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</w:rPr>
    </w:lvl>
    <w:lvl w:ilvl="1" w:tplc="4A58831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C69255B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/>
      </w:rPr>
    </w:lvl>
    <w:lvl w:ilvl="3" w:tplc="85A0E18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</w:rPr>
    </w:lvl>
    <w:lvl w:ilvl="4" w:tplc="6C3822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94585C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/>
      </w:rPr>
    </w:lvl>
    <w:lvl w:ilvl="6" w:tplc="747C1E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</w:rPr>
    </w:lvl>
    <w:lvl w:ilvl="7" w:tplc="94CCF9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F78C45B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29">
    <w:nsid w:val="5CE9244A"/>
    <w:multiLevelType w:val="hybridMultilevel"/>
    <w:tmpl w:val="C4F2F02C"/>
    <w:lvl w:ilvl="0" w:tplc="848C83AE">
      <w:start w:val="1"/>
      <w:numFmt w:val="bullet"/>
      <w:lvlText w:val="-"/>
      <w:lvlJc w:val="left"/>
      <w:pPr>
        <w:ind w:left="1080" w:hanging="360"/>
      </w:pPr>
      <w:rPr>
        <w:rFonts w:ascii="SimSun-ExtB" w:eastAsia="SimSun-ExtB" w:hAnsi="SimSun-ExtB" w:hint="eastAsia"/>
      </w:rPr>
    </w:lvl>
    <w:lvl w:ilvl="1" w:tplc="2396BE72">
      <w:start w:val="1"/>
      <w:numFmt w:val="bullet"/>
      <w:lvlText w:val="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D6DEA9C0">
      <w:start w:val="1"/>
      <w:numFmt w:val="lowerRoman"/>
      <w:lvlText w:val="%3."/>
      <w:lvlJc w:val="right"/>
      <w:pPr>
        <w:ind w:left="2520" w:hanging="180"/>
      </w:pPr>
    </w:lvl>
    <w:lvl w:ilvl="3" w:tplc="CEB0ACF0">
      <w:start w:val="1"/>
      <w:numFmt w:val="decimal"/>
      <w:lvlText w:val="%4."/>
      <w:lvlJc w:val="left"/>
      <w:pPr>
        <w:ind w:left="3240" w:hanging="360"/>
      </w:pPr>
    </w:lvl>
    <w:lvl w:ilvl="4" w:tplc="1384322A">
      <w:start w:val="1"/>
      <w:numFmt w:val="lowerLetter"/>
      <w:lvlText w:val="%5."/>
      <w:lvlJc w:val="left"/>
      <w:pPr>
        <w:ind w:left="3960" w:hanging="360"/>
      </w:pPr>
    </w:lvl>
    <w:lvl w:ilvl="5" w:tplc="C010A4A8">
      <w:start w:val="1"/>
      <w:numFmt w:val="lowerRoman"/>
      <w:lvlText w:val="%6."/>
      <w:lvlJc w:val="right"/>
      <w:pPr>
        <w:ind w:left="4680" w:hanging="180"/>
      </w:pPr>
    </w:lvl>
    <w:lvl w:ilvl="6" w:tplc="71043CBA">
      <w:start w:val="1"/>
      <w:numFmt w:val="decimal"/>
      <w:lvlText w:val="%7."/>
      <w:lvlJc w:val="left"/>
      <w:pPr>
        <w:ind w:left="5400" w:hanging="360"/>
      </w:pPr>
    </w:lvl>
    <w:lvl w:ilvl="7" w:tplc="03ECE1AE">
      <w:start w:val="1"/>
      <w:numFmt w:val="lowerLetter"/>
      <w:lvlText w:val="%8."/>
      <w:lvlJc w:val="left"/>
      <w:pPr>
        <w:ind w:left="6120" w:hanging="360"/>
      </w:pPr>
    </w:lvl>
    <w:lvl w:ilvl="8" w:tplc="82405134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1FD7BC7"/>
    <w:multiLevelType w:val="multilevel"/>
    <w:tmpl w:val="BE7A09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>
    <w:nsid w:val="66A80197"/>
    <w:multiLevelType w:val="hybridMultilevel"/>
    <w:tmpl w:val="736C8C4E"/>
    <w:lvl w:ilvl="0" w:tplc="2F64984A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F9721D78">
      <w:start w:val="1"/>
      <w:numFmt w:val="bullet"/>
      <w:lvlText w:val="-"/>
      <w:lvlJc w:val="left"/>
      <w:pPr>
        <w:ind w:left="2149" w:hanging="360"/>
      </w:pPr>
      <w:rPr>
        <w:rFonts w:ascii="SimSun-ExtB" w:eastAsia="SimSun-ExtB" w:hAnsi="SimSun-ExtB" w:hint="eastAsia"/>
      </w:rPr>
    </w:lvl>
    <w:lvl w:ilvl="2" w:tplc="D648090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600915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95869CE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2600FC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1AA8D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62EB37A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B9E709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70C0943"/>
    <w:multiLevelType w:val="hybridMultilevel"/>
    <w:tmpl w:val="05E8DB38"/>
    <w:lvl w:ilvl="0" w:tplc="9886EDEA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B3D2213E">
      <w:start w:val="1"/>
      <w:numFmt w:val="bullet"/>
      <w:lvlText w:val="-"/>
      <w:lvlJc w:val="left"/>
      <w:pPr>
        <w:ind w:left="1440" w:hanging="360"/>
      </w:pPr>
      <w:rPr>
        <w:rFonts w:ascii="SimSun-ExtB" w:eastAsia="SimSun-ExtB" w:hAnsi="SimSun-ExtB" w:hint="eastAsia"/>
      </w:rPr>
    </w:lvl>
    <w:lvl w:ilvl="2" w:tplc="CC0210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C2D2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646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B40D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BC64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E863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EC0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AB4E51"/>
    <w:multiLevelType w:val="multilevel"/>
    <w:tmpl w:val="045CA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E1A38C8"/>
    <w:multiLevelType w:val="hybridMultilevel"/>
    <w:tmpl w:val="45924C3E"/>
    <w:lvl w:ilvl="0" w:tplc="44445602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ED6030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32C0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ECD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A6B6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F038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8A8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B830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9829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2A0F6A"/>
    <w:multiLevelType w:val="hybridMultilevel"/>
    <w:tmpl w:val="20A01C00"/>
    <w:lvl w:ilvl="0" w:tplc="9EE2C276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AB346FF2">
      <w:start w:val="1"/>
      <w:numFmt w:val="bullet"/>
      <w:lvlText w:val="-"/>
      <w:lvlJc w:val="left"/>
      <w:pPr>
        <w:ind w:left="2149" w:hanging="360"/>
      </w:pPr>
      <w:rPr>
        <w:rFonts w:ascii="SimSun-ExtB" w:eastAsia="SimSun-ExtB" w:hAnsi="SimSun-ExtB" w:hint="eastAsia"/>
      </w:rPr>
    </w:lvl>
    <w:lvl w:ilvl="2" w:tplc="F75ADCFA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D0F46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D4CC3B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6E0C15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7F68F5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716EF8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D60005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E2D778E"/>
    <w:multiLevelType w:val="hybridMultilevel"/>
    <w:tmpl w:val="93A24EDC"/>
    <w:lvl w:ilvl="0" w:tplc="B9D0D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48502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10E5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6A36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46F2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300A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206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898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56CF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8059C1"/>
    <w:multiLevelType w:val="hybridMultilevel"/>
    <w:tmpl w:val="1F52F4E0"/>
    <w:lvl w:ilvl="0" w:tplc="DA1AC6D8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pacing w:val="0"/>
        <w:sz w:val="26"/>
      </w:rPr>
    </w:lvl>
    <w:lvl w:ilvl="1" w:tplc="E5965AFC">
      <w:start w:val="1"/>
      <w:numFmt w:val="decimal"/>
      <w:lvlText w:val=""/>
      <w:lvlJc w:val="left"/>
      <w:pPr>
        <w:ind w:left="0" w:firstLine="0"/>
      </w:pPr>
    </w:lvl>
    <w:lvl w:ilvl="2" w:tplc="01600C96">
      <w:start w:val="1"/>
      <w:numFmt w:val="decimal"/>
      <w:lvlText w:val=""/>
      <w:lvlJc w:val="left"/>
      <w:pPr>
        <w:ind w:left="0" w:firstLine="0"/>
      </w:pPr>
    </w:lvl>
    <w:lvl w:ilvl="3" w:tplc="46B62F42">
      <w:start w:val="1"/>
      <w:numFmt w:val="decimal"/>
      <w:lvlText w:val=""/>
      <w:lvlJc w:val="left"/>
      <w:pPr>
        <w:ind w:left="0" w:firstLine="0"/>
      </w:pPr>
    </w:lvl>
    <w:lvl w:ilvl="4" w:tplc="8740493C">
      <w:start w:val="1"/>
      <w:numFmt w:val="decimal"/>
      <w:lvlText w:val=""/>
      <w:lvlJc w:val="left"/>
      <w:pPr>
        <w:ind w:left="0" w:firstLine="0"/>
      </w:pPr>
    </w:lvl>
    <w:lvl w:ilvl="5" w:tplc="01A0C75C">
      <w:start w:val="1"/>
      <w:numFmt w:val="decimal"/>
      <w:lvlText w:val=""/>
      <w:lvlJc w:val="left"/>
      <w:pPr>
        <w:ind w:left="0" w:firstLine="0"/>
      </w:pPr>
    </w:lvl>
    <w:lvl w:ilvl="6" w:tplc="A1F47E6C">
      <w:start w:val="1"/>
      <w:numFmt w:val="decimal"/>
      <w:lvlText w:val=""/>
      <w:lvlJc w:val="left"/>
      <w:pPr>
        <w:ind w:left="0" w:firstLine="0"/>
      </w:pPr>
    </w:lvl>
    <w:lvl w:ilvl="7" w:tplc="594AC896">
      <w:start w:val="1"/>
      <w:numFmt w:val="decimal"/>
      <w:lvlText w:val=""/>
      <w:lvlJc w:val="left"/>
      <w:pPr>
        <w:ind w:left="0" w:firstLine="0"/>
      </w:pPr>
    </w:lvl>
    <w:lvl w:ilvl="8" w:tplc="C70E15B4">
      <w:start w:val="1"/>
      <w:numFmt w:val="decimal"/>
      <w:lvlText w:val=""/>
      <w:lvlJc w:val="left"/>
      <w:pPr>
        <w:ind w:left="0" w:firstLine="0"/>
      </w:pPr>
    </w:lvl>
  </w:abstractNum>
  <w:abstractNum w:abstractNumId="38">
    <w:nsid w:val="744D7A8F"/>
    <w:multiLevelType w:val="hybridMultilevel"/>
    <w:tmpl w:val="14AA37E8"/>
    <w:lvl w:ilvl="0" w:tplc="17B0FE3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8"/>
        <w:szCs w:val="26"/>
        <w:u w:val="none"/>
        <w:lang w:val="ru-RU" w:eastAsia="ru-RU" w:bidi="ru-RU"/>
      </w:rPr>
    </w:lvl>
    <w:lvl w:ilvl="1" w:tplc="6E0C5278">
      <w:start w:val="1"/>
      <w:numFmt w:val="decimal"/>
      <w:lvlText w:val=""/>
      <w:lvlJc w:val="left"/>
    </w:lvl>
    <w:lvl w:ilvl="2" w:tplc="4C22195A">
      <w:start w:val="1"/>
      <w:numFmt w:val="decimal"/>
      <w:lvlText w:val=""/>
      <w:lvlJc w:val="left"/>
    </w:lvl>
    <w:lvl w:ilvl="3" w:tplc="E17E524C">
      <w:start w:val="1"/>
      <w:numFmt w:val="decimal"/>
      <w:lvlText w:val=""/>
      <w:lvlJc w:val="left"/>
    </w:lvl>
    <w:lvl w:ilvl="4" w:tplc="7FEC1E60">
      <w:start w:val="1"/>
      <w:numFmt w:val="decimal"/>
      <w:lvlText w:val=""/>
      <w:lvlJc w:val="left"/>
    </w:lvl>
    <w:lvl w:ilvl="5" w:tplc="B5CAA706">
      <w:start w:val="1"/>
      <w:numFmt w:val="decimal"/>
      <w:lvlText w:val=""/>
      <w:lvlJc w:val="left"/>
    </w:lvl>
    <w:lvl w:ilvl="6" w:tplc="3162C244">
      <w:start w:val="1"/>
      <w:numFmt w:val="decimal"/>
      <w:lvlText w:val=""/>
      <w:lvlJc w:val="left"/>
    </w:lvl>
    <w:lvl w:ilvl="7" w:tplc="2F14854E">
      <w:start w:val="1"/>
      <w:numFmt w:val="decimal"/>
      <w:lvlText w:val=""/>
      <w:lvlJc w:val="left"/>
    </w:lvl>
    <w:lvl w:ilvl="8" w:tplc="70948240">
      <w:start w:val="1"/>
      <w:numFmt w:val="decimal"/>
      <w:lvlText w:val=""/>
      <w:lvlJc w:val="left"/>
    </w:lvl>
  </w:abstractNum>
  <w:abstractNum w:abstractNumId="39">
    <w:nsid w:val="745A7AB9"/>
    <w:multiLevelType w:val="hybridMultilevel"/>
    <w:tmpl w:val="D5943ECE"/>
    <w:lvl w:ilvl="0" w:tplc="E84897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5F4329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022B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330194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DEAF29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842DA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6783D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0B44D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288E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5E5BC1"/>
    <w:multiLevelType w:val="hybridMultilevel"/>
    <w:tmpl w:val="659CAC64"/>
    <w:lvl w:ilvl="0" w:tplc="16203DFA">
      <w:start w:val="1"/>
      <w:numFmt w:val="bullet"/>
      <w:lvlText w:val="-"/>
      <w:lvlJc w:val="left"/>
      <w:pPr>
        <w:ind w:left="1429" w:hanging="360"/>
      </w:pPr>
      <w:rPr>
        <w:rFonts w:ascii="SimSun-ExtB" w:eastAsia="SimSun-ExtB" w:hAnsi="SimSun-ExtB" w:hint="eastAsia"/>
      </w:rPr>
    </w:lvl>
    <w:lvl w:ilvl="1" w:tplc="1556FA0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9663ED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868976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8803272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FE0A67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712811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BC72086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66AFC4A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7E43610"/>
    <w:multiLevelType w:val="hybridMultilevel"/>
    <w:tmpl w:val="6E5086B2"/>
    <w:lvl w:ilvl="0" w:tplc="BA7CD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4CBB34">
      <w:start w:val="1"/>
      <w:numFmt w:val="bullet"/>
      <w:lvlText w:val="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55CE1E7E">
      <w:start w:val="1"/>
      <w:numFmt w:val="lowerRoman"/>
      <w:lvlText w:val="%3."/>
      <w:lvlJc w:val="right"/>
      <w:pPr>
        <w:ind w:left="2520" w:hanging="180"/>
      </w:pPr>
    </w:lvl>
    <w:lvl w:ilvl="3" w:tplc="09BCCA40">
      <w:start w:val="1"/>
      <w:numFmt w:val="decimal"/>
      <w:lvlText w:val="%4."/>
      <w:lvlJc w:val="left"/>
      <w:pPr>
        <w:ind w:left="3240" w:hanging="360"/>
      </w:pPr>
    </w:lvl>
    <w:lvl w:ilvl="4" w:tplc="87069878">
      <w:start w:val="1"/>
      <w:numFmt w:val="lowerLetter"/>
      <w:lvlText w:val="%5."/>
      <w:lvlJc w:val="left"/>
      <w:pPr>
        <w:ind w:left="3960" w:hanging="360"/>
      </w:pPr>
    </w:lvl>
    <w:lvl w:ilvl="5" w:tplc="BBF2A5CE">
      <w:start w:val="1"/>
      <w:numFmt w:val="lowerRoman"/>
      <w:lvlText w:val="%6."/>
      <w:lvlJc w:val="right"/>
      <w:pPr>
        <w:ind w:left="4680" w:hanging="180"/>
      </w:pPr>
    </w:lvl>
    <w:lvl w:ilvl="6" w:tplc="46802DF6">
      <w:start w:val="1"/>
      <w:numFmt w:val="decimal"/>
      <w:lvlText w:val="%7."/>
      <w:lvlJc w:val="left"/>
      <w:pPr>
        <w:ind w:left="5400" w:hanging="360"/>
      </w:pPr>
    </w:lvl>
    <w:lvl w:ilvl="7" w:tplc="973AF118">
      <w:start w:val="1"/>
      <w:numFmt w:val="lowerLetter"/>
      <w:lvlText w:val="%8."/>
      <w:lvlJc w:val="left"/>
      <w:pPr>
        <w:ind w:left="6120" w:hanging="360"/>
      </w:pPr>
    </w:lvl>
    <w:lvl w:ilvl="8" w:tplc="D37CC60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41"/>
  </w:num>
  <w:num w:numId="3">
    <w:abstractNumId w:val="26"/>
  </w:num>
  <w:num w:numId="4">
    <w:abstractNumId w:val="16"/>
  </w:num>
  <w:num w:numId="5">
    <w:abstractNumId w:val="8"/>
  </w:num>
  <w:num w:numId="6">
    <w:abstractNumId w:val="4"/>
  </w:num>
  <w:num w:numId="7">
    <w:abstractNumId w:val="31"/>
  </w:num>
  <w:num w:numId="8">
    <w:abstractNumId w:val="2"/>
  </w:num>
  <w:num w:numId="9">
    <w:abstractNumId w:val="35"/>
  </w:num>
  <w:num w:numId="10">
    <w:abstractNumId w:val="33"/>
  </w:num>
  <w:num w:numId="11">
    <w:abstractNumId w:val="29"/>
  </w:num>
  <w:num w:numId="12">
    <w:abstractNumId w:val="5"/>
  </w:num>
  <w:num w:numId="13">
    <w:abstractNumId w:val="9"/>
  </w:num>
  <w:num w:numId="14">
    <w:abstractNumId w:val="13"/>
  </w:num>
  <w:num w:numId="15">
    <w:abstractNumId w:val="27"/>
  </w:num>
  <w:num w:numId="16">
    <w:abstractNumId w:val="30"/>
  </w:num>
  <w:num w:numId="17">
    <w:abstractNumId w:val="30"/>
  </w:num>
  <w:num w:numId="18">
    <w:abstractNumId w:val="40"/>
  </w:num>
  <w:num w:numId="19">
    <w:abstractNumId w:val="39"/>
  </w:num>
  <w:num w:numId="20">
    <w:abstractNumId w:val="30"/>
  </w:num>
  <w:num w:numId="21">
    <w:abstractNumId w:val="30"/>
    <w:lvlOverride w:ilvl="0">
      <w:startOverride w:val="2"/>
    </w:lvlOverride>
    <w:lvlOverride w:ilvl="1">
      <w:startOverride w:val="2"/>
    </w:lvlOverride>
  </w:num>
  <w:num w:numId="22">
    <w:abstractNumId w:val="30"/>
  </w:num>
  <w:num w:numId="23">
    <w:abstractNumId w:val="7"/>
  </w:num>
  <w:num w:numId="24">
    <w:abstractNumId w:val="7"/>
  </w:num>
  <w:num w:numId="25">
    <w:abstractNumId w:val="6"/>
  </w:num>
  <w:num w:numId="26">
    <w:abstractNumId w:val="14"/>
  </w:num>
  <w:num w:numId="27">
    <w:abstractNumId w:val="7"/>
  </w:num>
  <w:num w:numId="28">
    <w:abstractNumId w:val="7"/>
  </w:num>
  <w:num w:numId="29">
    <w:abstractNumId w:val="34"/>
  </w:num>
  <w:num w:numId="30">
    <w:abstractNumId w:val="12"/>
  </w:num>
  <w:num w:numId="31">
    <w:abstractNumId w:val="32"/>
  </w:num>
  <w:num w:numId="32">
    <w:abstractNumId w:val="23"/>
  </w:num>
  <w:num w:numId="33">
    <w:abstractNumId w:val="18"/>
  </w:num>
  <w:num w:numId="34">
    <w:abstractNumId w:val="0"/>
  </w:num>
  <w:num w:numId="35">
    <w:abstractNumId w:val="36"/>
  </w:num>
  <w:num w:numId="36">
    <w:abstractNumId w:val="19"/>
  </w:num>
  <w:num w:numId="37">
    <w:abstractNumId w:val="24"/>
  </w:num>
  <w:num w:numId="38">
    <w:abstractNumId w:val="28"/>
  </w:num>
  <w:num w:numId="39">
    <w:abstractNumId w:val="25"/>
  </w:num>
  <w:num w:numId="40">
    <w:abstractNumId w:val="21"/>
  </w:num>
  <w:num w:numId="41">
    <w:abstractNumId w:val="11"/>
  </w:num>
  <w:num w:numId="42">
    <w:abstractNumId w:val="17"/>
  </w:num>
  <w:num w:numId="43">
    <w:abstractNumId w:val="37"/>
  </w:num>
  <w:num w:numId="44">
    <w:abstractNumId w:val="22"/>
  </w:num>
  <w:num w:numId="45">
    <w:abstractNumId w:val="1"/>
  </w:num>
  <w:num w:numId="46">
    <w:abstractNumId w:val="20"/>
  </w:num>
  <w:num w:numId="47">
    <w:abstractNumId w:val="3"/>
  </w:num>
  <w:num w:numId="48">
    <w:abstractNumId w:val="38"/>
  </w:num>
  <w:num w:numId="4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085"/>
    <w:rsid w:val="000F3961"/>
    <w:rsid w:val="00475EAD"/>
    <w:rsid w:val="004F6AA7"/>
    <w:rsid w:val="00760FF8"/>
    <w:rsid w:val="00895052"/>
    <w:rsid w:val="00B60DE8"/>
    <w:rsid w:val="00C40C77"/>
    <w:rsid w:val="00D11CC2"/>
    <w:rsid w:val="00D24085"/>
    <w:rsid w:val="00E1341E"/>
    <w:rsid w:val="00EC3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23"/>
      </w:numPr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23"/>
      </w:numPr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23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3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3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3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3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3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3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link w:val="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  <w:rPr>
      <w:lang w:eastAsia="ru-RU"/>
    </w:rPr>
  </w:style>
  <w:style w:type="paragraph" w:styleId="23">
    <w:name w:val="toc 2"/>
    <w:basedOn w:val="a"/>
    <w:next w:val="a"/>
    <w:uiPriority w:val="39"/>
    <w:unhideWhenUsed/>
    <w:qFormat/>
    <w:pPr>
      <w:spacing w:after="100"/>
      <w:ind w:left="220"/>
    </w:pPr>
    <w:rPr>
      <w:lang w:eastAsia="ru-RU"/>
    </w:rPr>
  </w:style>
  <w:style w:type="paragraph" w:styleId="12">
    <w:name w:val="toc 1"/>
    <w:basedOn w:val="a"/>
    <w:next w:val="a"/>
    <w:uiPriority w:val="39"/>
    <w:unhideWhenUsed/>
    <w:qFormat/>
    <w:pPr>
      <w:tabs>
        <w:tab w:val="left" w:pos="284"/>
        <w:tab w:val="right" w:leader="dot" w:pos="9344"/>
      </w:tabs>
      <w:spacing w:after="0" w:line="312" w:lineRule="auto"/>
      <w:jc w:val="both"/>
    </w:pPr>
    <w:rPr>
      <w:lang w:eastAsia="ru-RU"/>
    </w:rPr>
  </w:style>
  <w:style w:type="paragraph" w:styleId="31">
    <w:name w:val="toc 3"/>
    <w:basedOn w:val="a"/>
    <w:next w:val="a"/>
    <w:uiPriority w:val="39"/>
    <w:semiHidden/>
    <w:unhideWhenUsed/>
    <w:qFormat/>
    <w:pPr>
      <w:spacing w:after="100"/>
      <w:ind w:left="440"/>
    </w:pPr>
    <w:rPr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link w:val="14"/>
    <w:qFormat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4">
    <w:name w:val="Стиль1 Знак"/>
    <w:link w:val="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9">
    <w:name w:val="Emphasis"/>
    <w:qFormat/>
    <w:rPr>
      <w:i/>
      <w:iCs/>
    </w:rPr>
  </w:style>
  <w:style w:type="character" w:styleId="afa">
    <w:name w:val="Hyperlink"/>
    <w:uiPriority w:val="99"/>
    <w:rPr>
      <w:color w:val="0000FF"/>
      <w:u w:val="single"/>
    </w:rPr>
  </w:style>
  <w:style w:type="paragraph" w:styleId="afb">
    <w:name w:val="Subtitle"/>
    <w:basedOn w:val="a"/>
    <w:link w:val="afc"/>
    <w:qFormat/>
    <w:pPr>
      <w:widowControl w:val="0"/>
      <w:spacing w:before="240"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fc">
    <w:name w:val="Подзаголовок Знак"/>
    <w:basedOn w:val="a0"/>
    <w:link w:val="af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pPr>
      <w:spacing w:after="0" w:line="240" w:lineRule="auto"/>
      <w:ind w:firstLine="709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sz w:val="20"/>
      <w:szCs w:val="20"/>
    </w:rPr>
  </w:style>
  <w:style w:type="character" w:customStyle="1" w:styleId="Bodytext2BoldSpacing3pt">
    <w:name w:val="Body text (2) + Bold;Spacing 3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">
    <w:name w:val="Body text (2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920" w:after="0" w:line="299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11">
    <w:name w:val="Основной текст1"/>
    <w:basedOn w:val="15"/>
    <w:link w:val="GridTable3"/>
    <w:pPr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numPr>
        <w:numId w:val="23"/>
      </w:numPr>
      <w:spacing w:before="480" w:after="0"/>
      <w:outlineLvl w:val="0"/>
    </w:pPr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ilvl w:val="1"/>
        <w:numId w:val="23"/>
      </w:numPr>
      <w:spacing w:before="200" w:after="0"/>
      <w:outlineLvl w:val="1"/>
    </w:pPr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numPr>
        <w:ilvl w:val="2"/>
        <w:numId w:val="23"/>
      </w:numPr>
      <w:spacing w:before="200" w:after="0"/>
      <w:outlineLvl w:val="2"/>
    </w:pPr>
    <w:rPr>
      <w:rFonts w:ascii="Cambria" w:eastAsia="Cambria" w:hAnsi="Cambria" w:cs="Cambria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numPr>
        <w:ilvl w:val="3"/>
        <w:numId w:val="23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numPr>
        <w:ilvl w:val="4"/>
        <w:numId w:val="23"/>
      </w:numPr>
      <w:spacing w:before="200" w:after="0"/>
      <w:outlineLvl w:val="4"/>
    </w:pPr>
    <w:rPr>
      <w:rFonts w:ascii="Cambria" w:eastAsia="Cambria" w:hAnsi="Cambria" w:cs="Cambria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numPr>
        <w:ilvl w:val="5"/>
        <w:numId w:val="23"/>
      </w:numPr>
      <w:spacing w:before="200" w:after="0"/>
      <w:outlineLvl w:val="5"/>
    </w:pPr>
    <w:rPr>
      <w:rFonts w:ascii="Cambria" w:eastAsia="Cambria" w:hAnsi="Cambria" w:cs="Cambria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numPr>
        <w:ilvl w:val="6"/>
        <w:numId w:val="23"/>
      </w:numPr>
      <w:spacing w:before="200" w:after="0"/>
      <w:outlineLvl w:val="6"/>
    </w:pPr>
    <w:rPr>
      <w:rFonts w:ascii="Cambria" w:eastAsia="Cambria" w:hAnsi="Cambria" w:cs="Cambria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numPr>
        <w:ilvl w:val="7"/>
        <w:numId w:val="23"/>
      </w:numPr>
      <w:spacing w:before="200" w:after="0"/>
      <w:outlineLvl w:val="7"/>
    </w:pPr>
    <w:rPr>
      <w:rFonts w:ascii="Cambria" w:eastAsia="Cambria" w:hAnsi="Cambria" w:cs="Cambria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numPr>
        <w:ilvl w:val="8"/>
        <w:numId w:val="23"/>
      </w:numPr>
      <w:spacing w:before="200" w:after="0"/>
      <w:outlineLvl w:val="8"/>
    </w:pPr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paragraph" w:styleId="a3">
    <w:name w:val="endnote text"/>
    <w:basedOn w:val="a"/>
    <w:link w:val="a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4">
    <w:name w:val="Текст концевой сноски Знак"/>
    <w:link w:val="a3"/>
    <w:uiPriority w:val="99"/>
    <w:rPr>
      <w:sz w:val="20"/>
    </w:rPr>
  </w:style>
  <w:style w:type="character" w:styleId="a5">
    <w:name w:val="endnote reference"/>
    <w:basedOn w:val="a0"/>
    <w:uiPriority w:val="99"/>
    <w:semiHidden/>
    <w:unhideWhenUsed/>
    <w:rPr>
      <w:vertAlign w:val="superscript"/>
    </w:rPr>
  </w:style>
  <w:style w:type="paragraph" w:styleId="a6">
    <w:name w:val="table of figures"/>
    <w:basedOn w:val="a"/>
    <w:next w:val="a"/>
    <w:uiPriority w:val="99"/>
    <w:unhideWhenUsed/>
    <w:pPr>
      <w:spacing w:after="0"/>
    </w:pPr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paragraph" w:styleId="a7">
    <w:name w:val="No Spacing"/>
    <w:uiPriority w:val="1"/>
    <w:qFormat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9">
    <w:name w:val="Название Знак"/>
    <w:basedOn w:val="a0"/>
    <w:link w:val="a8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3">
    <w:name w:val="Grid Table 3"/>
    <w:basedOn w:val="a1"/>
    <w:link w:val="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band1Vert">
      <w:tblPr/>
      <w:tcPr>
        <w:shd w:val="clear" w:color="auto" w:fill="8A8A8A"/>
      </w:tcPr>
    </w:tblStylePr>
    <w:tblStylePr w:type="band1Horz">
      <w:tblPr/>
      <w:tcPr>
        <w:shd w:val="clear" w:color="auto" w:fill="8A8A8A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band1Vert">
      <w:tblPr/>
      <w:tcPr>
        <w:shd w:val="clear" w:color="auto" w:fill="AEC4E0"/>
      </w:tcPr>
    </w:tblStylePr>
    <w:tblStylePr w:type="band1Horz">
      <w:tblPr/>
      <w:tcPr>
        <w:shd w:val="clear" w:color="auto" w:fill="AEC4E0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band1Vert">
      <w:tblPr/>
      <w:tcPr>
        <w:shd w:val="clear" w:color="auto" w:fill="E2AEAD"/>
      </w:tcPr>
    </w:tblStylePr>
    <w:tblStylePr w:type="band1Horz">
      <w:tblPr/>
      <w:tcPr>
        <w:shd w:val="clear" w:color="auto" w:fill="E2AEAD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band1Vert">
      <w:tblPr/>
      <w:tcPr>
        <w:shd w:val="clear" w:color="auto" w:fill="D0DFB2"/>
      </w:tcPr>
    </w:tblStylePr>
    <w:tblStylePr w:type="band1Horz">
      <w:tblPr/>
      <w:tcPr>
        <w:shd w:val="clear" w:color="auto" w:fill="D0DFB2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band1Vert">
      <w:tblPr/>
      <w:tcPr>
        <w:shd w:val="clear" w:color="auto" w:fill="C4B7D4"/>
      </w:tcPr>
    </w:tblStylePr>
    <w:tblStylePr w:type="band1Horz">
      <w:tblPr/>
      <w:tcPr>
        <w:shd w:val="clear" w:color="auto" w:fill="C4B7D4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band1Vert">
      <w:tblPr/>
      <w:tcPr>
        <w:shd w:val="clear" w:color="auto" w:fill="ACD8E4"/>
      </w:tcPr>
    </w:tblStylePr>
    <w:tblStylePr w:type="band1Horz">
      <w:tblPr/>
      <w:tcPr>
        <w:shd w:val="clear" w:color="auto" w:fill="ACD8E4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band1Vert">
      <w:tblPr/>
      <w:tcPr>
        <w:shd w:val="clear" w:color="auto" w:fill="FBCEAA"/>
      </w:tcPr>
    </w:tblStylePr>
    <w:tblStylePr w:type="band1Horz">
      <w:tblPr/>
      <w:tcPr>
        <w:shd w:val="clear" w:color="auto" w:fill="FBCEAA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/>
      </w:tcPr>
    </w:tblStylePr>
    <w:tblStylePr w:type="band1Horz">
      <w:tblPr/>
      <w:tcPr>
        <w:shd w:val="clear" w:color="auto" w:fill="BFBFBF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/>
      </w:tcPr>
    </w:tblStylePr>
    <w:tblStylePr w:type="band1Horz">
      <w:tblPr/>
      <w:tcPr>
        <w:shd w:val="clear" w:color="auto" w:fill="D2DFEE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/>
      </w:tcPr>
    </w:tblStylePr>
    <w:tblStylePr w:type="band1Horz">
      <w:tblPr/>
      <w:tcPr>
        <w:shd w:val="clear" w:color="auto" w:fill="EFD2D2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/>
      </w:tcPr>
    </w:tblStylePr>
    <w:tblStylePr w:type="band1Horz">
      <w:tblPr/>
      <w:tcPr>
        <w:shd w:val="clear" w:color="auto" w:fill="E5EED5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/>
      </w:tcPr>
    </w:tblStylePr>
    <w:tblStylePr w:type="band1Horz">
      <w:tblPr/>
      <w:tcPr>
        <w:shd w:val="clear" w:color="auto" w:fill="DFD8E7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/>
      </w:tcPr>
    </w:tblStylePr>
    <w:tblStylePr w:type="band1Horz">
      <w:tblPr/>
      <w:tcPr>
        <w:shd w:val="clear" w:color="auto" w:fill="D1EAF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List Paragraph"/>
    <w:basedOn w:val="a"/>
    <w:uiPriority w:val="34"/>
    <w:qFormat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Pr>
      <w:rFonts w:ascii="Cambria" w:eastAsia="Cambria" w:hAnsi="Cambria" w:cs="Cambria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Pr>
      <w:rFonts w:ascii="Cambria" w:eastAsia="Cambria" w:hAnsi="Cambria" w:cs="Cambria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Cambria" w:hAnsi="Cambria" w:cs="Cambria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="Cambria" w:eastAsia="Cambria" w:hAnsi="Cambria" w:cs="Cambria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="Cambria" w:eastAsia="Cambria" w:hAnsi="Cambria" w:cs="Cambria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="Cambria" w:eastAsia="Cambria" w:hAnsi="Cambria" w:cs="Cambria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="Cambria" w:eastAsia="Cambria" w:hAnsi="Cambria" w:cs="Cambria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="Cambria" w:eastAsia="Cambria" w:hAnsi="Cambria" w:cs="Cambria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="Cambria" w:eastAsia="Cambria" w:hAnsi="Cambria" w:cs="Cambria"/>
      <w:i/>
      <w:iCs/>
      <w:color w:val="404040" w:themeColor="text1" w:themeTint="BF"/>
      <w:sz w:val="20"/>
      <w:szCs w:val="20"/>
    </w:rPr>
  </w:style>
  <w:style w:type="paragraph" w:styleId="af2">
    <w:name w:val="header"/>
    <w:basedOn w:val="a"/>
    <w:link w:val="af3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</w:style>
  <w:style w:type="paragraph" w:styleId="af6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  <w:rPr>
      <w:lang w:eastAsia="ru-RU"/>
    </w:rPr>
  </w:style>
  <w:style w:type="paragraph" w:styleId="23">
    <w:name w:val="toc 2"/>
    <w:basedOn w:val="a"/>
    <w:next w:val="a"/>
    <w:uiPriority w:val="39"/>
    <w:unhideWhenUsed/>
    <w:qFormat/>
    <w:pPr>
      <w:spacing w:after="100"/>
      <w:ind w:left="220"/>
    </w:pPr>
    <w:rPr>
      <w:lang w:eastAsia="ru-RU"/>
    </w:rPr>
  </w:style>
  <w:style w:type="paragraph" w:styleId="12">
    <w:name w:val="toc 1"/>
    <w:basedOn w:val="a"/>
    <w:next w:val="a"/>
    <w:uiPriority w:val="39"/>
    <w:unhideWhenUsed/>
    <w:qFormat/>
    <w:pPr>
      <w:tabs>
        <w:tab w:val="left" w:pos="284"/>
        <w:tab w:val="right" w:leader="dot" w:pos="9344"/>
      </w:tabs>
      <w:spacing w:after="0" w:line="312" w:lineRule="auto"/>
      <w:jc w:val="both"/>
    </w:pPr>
    <w:rPr>
      <w:lang w:eastAsia="ru-RU"/>
    </w:rPr>
  </w:style>
  <w:style w:type="paragraph" w:styleId="31">
    <w:name w:val="toc 3"/>
    <w:basedOn w:val="a"/>
    <w:next w:val="a"/>
    <w:uiPriority w:val="39"/>
    <w:semiHidden/>
    <w:unhideWhenUsed/>
    <w:qFormat/>
    <w:pPr>
      <w:spacing w:after="100"/>
      <w:ind w:left="440"/>
    </w:pPr>
    <w:rPr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Tahoma" w:hAnsi="Tahoma" w:cs="Tahoma"/>
      <w:sz w:val="16"/>
      <w:szCs w:val="16"/>
    </w:rPr>
  </w:style>
  <w:style w:type="paragraph" w:customStyle="1" w:styleId="13">
    <w:name w:val="Стиль1"/>
    <w:basedOn w:val="a"/>
    <w:link w:val="14"/>
    <w:qFormat/>
    <w:pPr>
      <w:widowControl w:val="0"/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14">
    <w:name w:val="Стиль1 Знак"/>
    <w:link w:val="1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f9">
    <w:name w:val="Emphasis"/>
    <w:qFormat/>
    <w:rPr>
      <w:i/>
      <w:iCs/>
    </w:rPr>
  </w:style>
  <w:style w:type="character" w:styleId="afa">
    <w:name w:val="Hyperlink"/>
    <w:uiPriority w:val="99"/>
    <w:rPr>
      <w:color w:val="0000FF"/>
      <w:u w:val="single"/>
    </w:rPr>
  </w:style>
  <w:style w:type="paragraph" w:styleId="afb">
    <w:name w:val="Subtitle"/>
    <w:basedOn w:val="a"/>
    <w:link w:val="afc"/>
    <w:qFormat/>
    <w:pPr>
      <w:widowControl w:val="0"/>
      <w:spacing w:before="240" w:after="0" w:line="240" w:lineRule="exact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afc">
    <w:name w:val="Подзаголовок Знак"/>
    <w:basedOn w:val="a0"/>
    <w:link w:val="af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ConsPlusNormal">
    <w:name w:val="ConsPlusNormal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d">
    <w:name w:val="Plain Text"/>
    <w:basedOn w:val="a"/>
    <w:link w:val="afe"/>
    <w:uiPriority w:val="99"/>
    <w:pPr>
      <w:spacing w:after="0" w:line="240" w:lineRule="auto"/>
      <w:ind w:firstLine="709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fe">
    <w:name w:val="Текст Знак"/>
    <w:basedOn w:val="a0"/>
    <w:link w:val="afd"/>
    <w:uiPriority w:val="99"/>
    <w:rPr>
      <w:rFonts w:ascii="Courier New" w:eastAsia="Times New Roman" w:hAnsi="Courier New" w:cs="Times New Roman"/>
      <w:sz w:val="24"/>
      <w:szCs w:val="20"/>
      <w:lang w:eastAsia="ru-RU"/>
    </w:rPr>
  </w:style>
  <w:style w:type="character" w:styleId="af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semiHidden/>
    <w:rPr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Pr>
      <w:b/>
      <w:bCs/>
      <w:sz w:val="20"/>
      <w:szCs w:val="20"/>
    </w:rPr>
  </w:style>
  <w:style w:type="character" w:customStyle="1" w:styleId="Bodytext2BoldSpacing3pt">
    <w:name w:val="Body text (2) + Bold;Spacing 3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position w:val="0"/>
      <w:sz w:val="26"/>
      <w:szCs w:val="26"/>
      <w:u w:val="none"/>
      <w:lang w:val="ru-RU" w:eastAsia="ru-RU" w:bidi="ru-RU"/>
    </w:rPr>
  </w:style>
  <w:style w:type="paragraph" w:customStyle="1" w:styleId="15">
    <w:name w:val="Обычный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">
    <w:name w:val="Body text (2)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before="920" w:after="0" w:line="299" w:lineRule="exact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11">
    <w:name w:val="Основной текст1"/>
    <w:basedOn w:val="15"/>
    <w:link w:val="GridTable3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14</Pages>
  <Words>5588</Words>
  <Characters>31853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Поздняков</cp:lastModifiedBy>
  <cp:revision>5</cp:revision>
  <dcterms:created xsi:type="dcterms:W3CDTF">2023-10-31T07:06:00Z</dcterms:created>
  <dcterms:modified xsi:type="dcterms:W3CDTF">2023-10-31T10:55:00Z</dcterms:modified>
</cp:coreProperties>
</file>